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803" w:rsidRDefault="002C1AB1">
      <w:pPr>
        <w:jc w:val="center"/>
        <w:rPr>
          <w:rFonts w:ascii="Calibri" w:eastAsia="Calibri" w:hAnsi="Calibri" w:cs="Calibri"/>
          <w:b/>
          <w:sz w:val="46"/>
          <w:szCs w:val="46"/>
          <w:u w:val="single"/>
        </w:rPr>
      </w:pPr>
      <w:r>
        <w:rPr>
          <w:rFonts w:ascii="Calibri" w:eastAsia="Calibri" w:hAnsi="Calibri" w:cs="Calibri"/>
          <w:b/>
          <w:sz w:val="46"/>
          <w:szCs w:val="46"/>
          <w:u w:val="single"/>
        </w:rPr>
        <w:t>Relocation Policy</w:t>
      </w:r>
    </w:p>
    <w:p w:rsidR="00870803" w:rsidRDefault="00870803">
      <w:pPr>
        <w:rPr>
          <w:rFonts w:ascii="Calibri" w:eastAsia="Calibri" w:hAnsi="Calibri" w:cs="Calibri"/>
          <w:sz w:val="26"/>
          <w:szCs w:val="26"/>
        </w:rPr>
      </w:pPr>
    </w:p>
    <w:p w:rsidR="00870803" w:rsidRDefault="002C1AB1">
      <w:pPr>
        <w:jc w:val="both"/>
        <w:rPr>
          <w:rFonts w:ascii="Calibri" w:eastAsia="Calibri" w:hAnsi="Calibri" w:cs="Calibri"/>
          <w:b/>
          <w:sz w:val="36"/>
          <w:szCs w:val="36"/>
        </w:rPr>
      </w:pPr>
      <w:r>
        <w:rPr>
          <w:rFonts w:ascii="Calibri" w:eastAsia="Calibri" w:hAnsi="Calibri" w:cs="Calibri"/>
          <w:b/>
          <w:sz w:val="36"/>
          <w:szCs w:val="36"/>
        </w:rPr>
        <w:t xml:space="preserve">1. OBJECTIVE </w:t>
      </w:r>
    </w:p>
    <w:p w:rsidR="00870803" w:rsidRDefault="00870803">
      <w:pPr>
        <w:jc w:val="both"/>
        <w:rPr>
          <w:rFonts w:ascii="Calibri" w:eastAsia="Calibri" w:hAnsi="Calibri" w:cs="Calibri"/>
          <w:sz w:val="26"/>
          <w:szCs w:val="26"/>
        </w:rPr>
      </w:pPr>
    </w:p>
    <w:p w:rsidR="00870803" w:rsidRDefault="002C1AB1">
      <w:pPr>
        <w:jc w:val="both"/>
        <w:rPr>
          <w:rFonts w:ascii="Calibri" w:eastAsia="Calibri" w:hAnsi="Calibri" w:cs="Calibri"/>
          <w:sz w:val="26"/>
          <w:szCs w:val="26"/>
        </w:rPr>
      </w:pPr>
      <w:r>
        <w:rPr>
          <w:rFonts w:ascii="Calibri" w:eastAsia="Calibri" w:hAnsi="Calibri" w:cs="Calibri"/>
          <w:sz w:val="26"/>
          <w:szCs w:val="26"/>
        </w:rPr>
        <w:t>Due to business needs, [Company Name] recognizes that resources may be required at its numerous locations or branches. In order to maximize available talents, it may need to move or relocate some of its personnel to such locations or branches for assistanc</w:t>
      </w:r>
      <w:r>
        <w:rPr>
          <w:rFonts w:ascii="Calibri" w:eastAsia="Calibri" w:hAnsi="Calibri" w:cs="Calibri"/>
          <w:sz w:val="26"/>
          <w:szCs w:val="26"/>
        </w:rPr>
        <w:t>e or to oversee a function. This policy establishes the norms and standards for such staff relocations.</w:t>
      </w:r>
    </w:p>
    <w:p w:rsidR="00870803" w:rsidRDefault="00870803">
      <w:pPr>
        <w:jc w:val="both"/>
        <w:rPr>
          <w:rFonts w:ascii="Calibri" w:eastAsia="Calibri" w:hAnsi="Calibri" w:cs="Calibri"/>
          <w:sz w:val="26"/>
          <w:szCs w:val="26"/>
        </w:rPr>
      </w:pPr>
    </w:p>
    <w:p w:rsidR="00870803" w:rsidRDefault="002C1AB1">
      <w:pPr>
        <w:jc w:val="both"/>
        <w:rPr>
          <w:rFonts w:ascii="Calibri" w:eastAsia="Calibri" w:hAnsi="Calibri" w:cs="Calibri"/>
          <w:sz w:val="26"/>
          <w:szCs w:val="26"/>
        </w:rPr>
      </w:pPr>
      <w:r>
        <w:rPr>
          <w:rFonts w:ascii="Calibri" w:eastAsia="Calibri" w:hAnsi="Calibri" w:cs="Calibri"/>
          <w:b/>
          <w:sz w:val="36"/>
          <w:szCs w:val="36"/>
        </w:rPr>
        <w:t xml:space="preserve">2. SCOPE AND APPLICABILITY </w:t>
      </w:r>
      <w:r>
        <w:rPr>
          <w:rFonts w:ascii="Calibri" w:eastAsia="Calibri" w:hAnsi="Calibri" w:cs="Calibri"/>
          <w:b/>
          <w:sz w:val="36"/>
          <w:szCs w:val="36"/>
        </w:rPr>
        <w:br/>
      </w:r>
    </w:p>
    <w:p w:rsidR="00870803" w:rsidRDefault="002C1AB1">
      <w:pPr>
        <w:jc w:val="both"/>
        <w:rPr>
          <w:rFonts w:ascii="Calibri" w:eastAsia="Calibri" w:hAnsi="Calibri" w:cs="Calibri"/>
          <w:sz w:val="26"/>
          <w:szCs w:val="26"/>
        </w:rPr>
      </w:pPr>
      <w:r>
        <w:rPr>
          <w:rFonts w:ascii="Calibri" w:eastAsia="Calibri" w:hAnsi="Calibri" w:cs="Calibri"/>
          <w:sz w:val="26"/>
          <w:szCs w:val="26"/>
        </w:rPr>
        <w:t>This policy applies to all workers who are needed by the Company to migrate from their existing location or branch to assi</w:t>
      </w:r>
      <w:r>
        <w:rPr>
          <w:rFonts w:ascii="Calibri" w:eastAsia="Calibri" w:hAnsi="Calibri" w:cs="Calibri"/>
          <w:sz w:val="26"/>
          <w:szCs w:val="26"/>
        </w:rPr>
        <w:t>st the business. Relocation can take place within the same city or town as well as outside of it. Company-sponsored relocation or employee-requested relocation are both possibilities.</w:t>
      </w:r>
    </w:p>
    <w:p w:rsidR="00870803" w:rsidRDefault="00870803">
      <w:pPr>
        <w:jc w:val="both"/>
        <w:rPr>
          <w:rFonts w:ascii="Calibri" w:eastAsia="Calibri" w:hAnsi="Calibri" w:cs="Calibri"/>
          <w:sz w:val="26"/>
          <w:szCs w:val="26"/>
        </w:rPr>
      </w:pPr>
    </w:p>
    <w:p w:rsidR="00870803" w:rsidRDefault="002C1AB1">
      <w:pPr>
        <w:jc w:val="both"/>
        <w:rPr>
          <w:rFonts w:ascii="Calibri" w:eastAsia="Calibri" w:hAnsi="Calibri" w:cs="Calibri"/>
          <w:b/>
          <w:sz w:val="36"/>
          <w:szCs w:val="36"/>
        </w:rPr>
      </w:pPr>
      <w:r>
        <w:rPr>
          <w:rFonts w:ascii="Calibri" w:eastAsia="Calibri" w:hAnsi="Calibri" w:cs="Calibri"/>
          <w:b/>
          <w:sz w:val="36"/>
          <w:szCs w:val="36"/>
        </w:rPr>
        <w:t>3. POLICY/PROCESS</w:t>
      </w:r>
    </w:p>
    <w:p w:rsidR="00870803" w:rsidRDefault="00870803">
      <w:pPr>
        <w:jc w:val="both"/>
        <w:rPr>
          <w:rFonts w:ascii="Calibri" w:eastAsia="Calibri" w:hAnsi="Calibri" w:cs="Calibri"/>
          <w:sz w:val="26"/>
          <w:szCs w:val="26"/>
        </w:rPr>
      </w:pPr>
    </w:p>
    <w:p w:rsidR="00870803" w:rsidRDefault="002C1AB1">
      <w:pPr>
        <w:jc w:val="both"/>
        <w:rPr>
          <w:rFonts w:ascii="Calibri" w:eastAsia="Calibri" w:hAnsi="Calibri" w:cs="Calibri"/>
          <w:b/>
          <w:sz w:val="30"/>
          <w:szCs w:val="30"/>
        </w:rPr>
      </w:pPr>
      <w:r>
        <w:rPr>
          <w:rFonts w:ascii="Calibri" w:eastAsia="Calibri" w:hAnsi="Calibri" w:cs="Calibri"/>
          <w:b/>
          <w:sz w:val="30"/>
          <w:szCs w:val="30"/>
        </w:rPr>
        <w:t>3.1 TYPES OF RELOCATION</w:t>
      </w:r>
    </w:p>
    <w:p w:rsidR="00870803" w:rsidRDefault="00870803">
      <w:pPr>
        <w:jc w:val="both"/>
        <w:rPr>
          <w:rFonts w:ascii="Calibri" w:eastAsia="Calibri" w:hAnsi="Calibri" w:cs="Calibri"/>
          <w:sz w:val="26"/>
          <w:szCs w:val="26"/>
        </w:rPr>
      </w:pPr>
    </w:p>
    <w:p w:rsidR="00870803" w:rsidRDefault="002C1AB1">
      <w:pPr>
        <w:jc w:val="both"/>
        <w:rPr>
          <w:rFonts w:ascii="Calibri" w:eastAsia="Calibri" w:hAnsi="Calibri" w:cs="Calibri"/>
          <w:sz w:val="26"/>
          <w:szCs w:val="26"/>
        </w:rPr>
      </w:pPr>
      <w:r>
        <w:rPr>
          <w:rFonts w:ascii="Calibri" w:eastAsia="Calibri" w:hAnsi="Calibri" w:cs="Calibri"/>
          <w:sz w:val="26"/>
          <w:szCs w:val="26"/>
        </w:rPr>
        <w:t xml:space="preserve">Following are the types of </w:t>
      </w:r>
      <w:r>
        <w:rPr>
          <w:rFonts w:ascii="Calibri" w:eastAsia="Calibri" w:hAnsi="Calibri" w:cs="Calibri"/>
          <w:sz w:val="26"/>
          <w:szCs w:val="26"/>
        </w:rPr>
        <w:t>relocation our company provides:</w:t>
      </w:r>
    </w:p>
    <w:p w:rsidR="00870803" w:rsidRDefault="00870803">
      <w:pPr>
        <w:jc w:val="both"/>
        <w:rPr>
          <w:rFonts w:ascii="Calibri" w:eastAsia="Calibri" w:hAnsi="Calibri" w:cs="Calibri"/>
          <w:sz w:val="26"/>
          <w:szCs w:val="26"/>
        </w:rPr>
      </w:pPr>
    </w:p>
    <w:p w:rsidR="00870803" w:rsidRDefault="002C1AB1">
      <w:pPr>
        <w:jc w:val="both"/>
        <w:rPr>
          <w:rFonts w:ascii="Calibri" w:eastAsia="Calibri" w:hAnsi="Calibri" w:cs="Calibri"/>
          <w:sz w:val="26"/>
          <w:szCs w:val="26"/>
        </w:rPr>
      </w:pPr>
      <w:r>
        <w:rPr>
          <w:rFonts w:ascii="Calibri" w:eastAsia="Calibri" w:hAnsi="Calibri" w:cs="Calibri"/>
          <w:b/>
          <w:sz w:val="26"/>
          <w:szCs w:val="26"/>
        </w:rPr>
        <w:t>Relocation Due to Promotion</w:t>
      </w:r>
      <w:r>
        <w:rPr>
          <w:rFonts w:ascii="Calibri" w:eastAsia="Calibri" w:hAnsi="Calibri" w:cs="Calibri"/>
          <w:sz w:val="26"/>
          <w:szCs w:val="26"/>
        </w:rPr>
        <w:t xml:space="preserve"> - When an employee is promoted, he or she may be shifted to another location to take on new or extra responsibilities.</w:t>
      </w:r>
    </w:p>
    <w:p w:rsidR="00870803" w:rsidRDefault="00870803">
      <w:pPr>
        <w:jc w:val="both"/>
        <w:rPr>
          <w:rFonts w:ascii="Calibri" w:eastAsia="Calibri" w:hAnsi="Calibri" w:cs="Calibri"/>
          <w:sz w:val="26"/>
          <w:szCs w:val="26"/>
        </w:rPr>
      </w:pPr>
    </w:p>
    <w:p w:rsidR="00870803" w:rsidRDefault="002C1AB1">
      <w:pPr>
        <w:jc w:val="both"/>
        <w:rPr>
          <w:rFonts w:ascii="Calibri" w:eastAsia="Calibri" w:hAnsi="Calibri" w:cs="Calibri"/>
          <w:sz w:val="26"/>
          <w:szCs w:val="26"/>
        </w:rPr>
      </w:pPr>
      <w:r>
        <w:rPr>
          <w:rFonts w:ascii="Calibri" w:eastAsia="Calibri" w:hAnsi="Calibri" w:cs="Calibri"/>
          <w:b/>
          <w:sz w:val="26"/>
          <w:szCs w:val="26"/>
        </w:rPr>
        <w:t>Relocation for Adaptability</w:t>
      </w:r>
      <w:r>
        <w:rPr>
          <w:rFonts w:ascii="Calibri" w:eastAsia="Calibri" w:hAnsi="Calibri" w:cs="Calibri"/>
          <w:sz w:val="26"/>
          <w:szCs w:val="26"/>
        </w:rPr>
        <w:t xml:space="preserve"> -  In order to build a strong talent pool and </w:t>
      </w:r>
      <w:r>
        <w:rPr>
          <w:rFonts w:ascii="Calibri" w:eastAsia="Calibri" w:hAnsi="Calibri" w:cs="Calibri"/>
          <w:sz w:val="26"/>
          <w:szCs w:val="26"/>
        </w:rPr>
        <w:t>succession plan, relocation should be focused at boosting an employee's adaptability by assigning him or her a job responsibility that is different or higher than the current job. This allows the individual to gain a wide range of job knowledge and experie</w:t>
      </w:r>
      <w:r>
        <w:rPr>
          <w:rFonts w:ascii="Calibri" w:eastAsia="Calibri" w:hAnsi="Calibri" w:cs="Calibri"/>
          <w:sz w:val="26"/>
          <w:szCs w:val="26"/>
        </w:rPr>
        <w:t>nce.</w:t>
      </w:r>
    </w:p>
    <w:p w:rsidR="00870803" w:rsidRDefault="00870803">
      <w:pPr>
        <w:jc w:val="both"/>
        <w:rPr>
          <w:rFonts w:ascii="Calibri" w:eastAsia="Calibri" w:hAnsi="Calibri" w:cs="Calibri"/>
          <w:sz w:val="26"/>
          <w:szCs w:val="26"/>
        </w:rPr>
      </w:pPr>
    </w:p>
    <w:p w:rsidR="00870803" w:rsidRDefault="002C1AB1">
      <w:pPr>
        <w:jc w:val="both"/>
        <w:rPr>
          <w:rFonts w:ascii="Calibri" w:eastAsia="Calibri" w:hAnsi="Calibri" w:cs="Calibri"/>
          <w:sz w:val="26"/>
          <w:szCs w:val="26"/>
        </w:rPr>
      </w:pPr>
      <w:r>
        <w:rPr>
          <w:rFonts w:ascii="Calibri" w:eastAsia="Calibri" w:hAnsi="Calibri" w:cs="Calibri"/>
          <w:b/>
          <w:sz w:val="26"/>
          <w:szCs w:val="26"/>
        </w:rPr>
        <w:t>Cross-functional/cross-team relocations</w:t>
      </w:r>
      <w:r>
        <w:rPr>
          <w:rFonts w:ascii="Calibri" w:eastAsia="Calibri" w:hAnsi="Calibri" w:cs="Calibri"/>
          <w:sz w:val="26"/>
          <w:szCs w:val="26"/>
        </w:rPr>
        <w:t xml:space="preserve"> - A person's ability to relocate to a different function or a different group firm is determined by his or her academic qualifications, </w:t>
      </w:r>
      <w:r>
        <w:rPr>
          <w:rFonts w:ascii="Calibri" w:eastAsia="Calibri" w:hAnsi="Calibri" w:cs="Calibri"/>
          <w:sz w:val="26"/>
          <w:szCs w:val="26"/>
        </w:rPr>
        <w:lastRenderedPageBreak/>
        <w:t>knowledge, and appropriate experience. Before being relocated, the employe</w:t>
      </w:r>
      <w:r>
        <w:rPr>
          <w:rFonts w:ascii="Calibri" w:eastAsia="Calibri" w:hAnsi="Calibri" w:cs="Calibri"/>
          <w:sz w:val="26"/>
          <w:szCs w:val="26"/>
        </w:rPr>
        <w:t>e will be interviewed by the appropriate HR partners for the new function.</w:t>
      </w:r>
    </w:p>
    <w:p w:rsidR="00870803" w:rsidRDefault="00870803">
      <w:pPr>
        <w:jc w:val="both"/>
        <w:rPr>
          <w:rFonts w:ascii="Calibri" w:eastAsia="Calibri" w:hAnsi="Calibri" w:cs="Calibri"/>
          <w:sz w:val="26"/>
          <w:szCs w:val="26"/>
        </w:rPr>
      </w:pPr>
    </w:p>
    <w:p w:rsidR="00870803" w:rsidRDefault="002C1AB1">
      <w:pPr>
        <w:jc w:val="both"/>
        <w:rPr>
          <w:rFonts w:ascii="Calibri" w:eastAsia="Calibri" w:hAnsi="Calibri" w:cs="Calibri"/>
          <w:sz w:val="26"/>
          <w:szCs w:val="26"/>
        </w:rPr>
      </w:pPr>
      <w:r>
        <w:rPr>
          <w:rFonts w:ascii="Calibri" w:eastAsia="Calibri" w:hAnsi="Calibri" w:cs="Calibri"/>
          <w:b/>
          <w:sz w:val="26"/>
          <w:szCs w:val="26"/>
        </w:rPr>
        <w:t>Employee relocation requests</w:t>
      </w:r>
      <w:r>
        <w:rPr>
          <w:rFonts w:ascii="Calibri" w:eastAsia="Calibri" w:hAnsi="Calibri" w:cs="Calibri"/>
          <w:sz w:val="26"/>
          <w:szCs w:val="26"/>
        </w:rPr>
        <w:t xml:space="preserve"> - Employee relocation requests will only be considered if the unit has a requirement at the location and the employee meets the criteria for the necess</w:t>
      </w:r>
      <w:r>
        <w:rPr>
          <w:rFonts w:ascii="Calibri" w:eastAsia="Calibri" w:hAnsi="Calibri" w:cs="Calibri"/>
          <w:sz w:val="26"/>
          <w:szCs w:val="26"/>
        </w:rPr>
        <w:t>ity.</w:t>
      </w:r>
    </w:p>
    <w:p w:rsidR="00870803" w:rsidRDefault="00870803">
      <w:pPr>
        <w:jc w:val="both"/>
        <w:rPr>
          <w:rFonts w:ascii="Calibri" w:eastAsia="Calibri" w:hAnsi="Calibri" w:cs="Calibri"/>
          <w:sz w:val="26"/>
          <w:szCs w:val="26"/>
        </w:rPr>
      </w:pPr>
    </w:p>
    <w:p w:rsidR="00870803" w:rsidRDefault="002C1AB1">
      <w:pPr>
        <w:jc w:val="both"/>
        <w:rPr>
          <w:rFonts w:ascii="Calibri" w:eastAsia="Calibri" w:hAnsi="Calibri" w:cs="Calibri"/>
          <w:sz w:val="26"/>
          <w:szCs w:val="26"/>
        </w:rPr>
      </w:pPr>
      <w:r>
        <w:rPr>
          <w:rFonts w:ascii="Calibri" w:eastAsia="Calibri" w:hAnsi="Calibri" w:cs="Calibri"/>
          <w:b/>
          <w:sz w:val="26"/>
          <w:szCs w:val="26"/>
        </w:rPr>
        <w:t>On-Deputation</w:t>
      </w:r>
      <w:r>
        <w:rPr>
          <w:rFonts w:ascii="Calibri" w:eastAsia="Calibri" w:hAnsi="Calibri" w:cs="Calibri"/>
          <w:sz w:val="26"/>
          <w:szCs w:val="26"/>
        </w:rPr>
        <w:t xml:space="preserve"> - Relocation on deputation (or </w:t>
      </w:r>
      <w:proofErr w:type="spellStart"/>
      <w:r>
        <w:rPr>
          <w:rFonts w:ascii="Calibri" w:eastAsia="Calibri" w:hAnsi="Calibri" w:cs="Calibri"/>
          <w:sz w:val="26"/>
          <w:szCs w:val="26"/>
        </w:rPr>
        <w:t>secondment</w:t>
      </w:r>
      <w:proofErr w:type="spellEnd"/>
      <w:r>
        <w:rPr>
          <w:rFonts w:ascii="Calibri" w:eastAsia="Calibri" w:hAnsi="Calibri" w:cs="Calibri"/>
          <w:sz w:val="26"/>
          <w:szCs w:val="26"/>
        </w:rPr>
        <w:t>) is permitted for a specific task or assignment for a certain minimum to maximum term, depending on the circumstances. After completing the job, the employee must return to his or her original p</w:t>
      </w:r>
      <w:r>
        <w:rPr>
          <w:rFonts w:ascii="Calibri" w:eastAsia="Calibri" w:hAnsi="Calibri" w:cs="Calibri"/>
          <w:sz w:val="26"/>
          <w:szCs w:val="26"/>
        </w:rPr>
        <w:t>osting location.</w:t>
      </w:r>
    </w:p>
    <w:p w:rsidR="00870803" w:rsidRDefault="00870803">
      <w:pPr>
        <w:jc w:val="both"/>
        <w:rPr>
          <w:rFonts w:ascii="Calibri" w:eastAsia="Calibri" w:hAnsi="Calibri" w:cs="Calibri"/>
          <w:sz w:val="26"/>
          <w:szCs w:val="26"/>
        </w:rPr>
      </w:pPr>
    </w:p>
    <w:p w:rsidR="00870803" w:rsidRDefault="002C1AB1">
      <w:pPr>
        <w:jc w:val="both"/>
        <w:rPr>
          <w:rFonts w:ascii="Calibri" w:eastAsia="Calibri" w:hAnsi="Calibri" w:cs="Calibri"/>
          <w:b/>
          <w:sz w:val="36"/>
          <w:szCs w:val="36"/>
        </w:rPr>
      </w:pPr>
      <w:r>
        <w:rPr>
          <w:rFonts w:ascii="Calibri" w:eastAsia="Calibri" w:hAnsi="Calibri" w:cs="Calibri"/>
          <w:b/>
          <w:sz w:val="36"/>
          <w:szCs w:val="36"/>
        </w:rPr>
        <w:t xml:space="preserve">4. PROCEDURES </w:t>
      </w:r>
    </w:p>
    <w:p w:rsidR="00870803" w:rsidRDefault="002C1AB1">
      <w:pPr>
        <w:jc w:val="both"/>
        <w:rPr>
          <w:rFonts w:ascii="Calibri" w:eastAsia="Calibri" w:hAnsi="Calibri" w:cs="Calibri"/>
          <w:sz w:val="26"/>
          <w:szCs w:val="26"/>
        </w:rPr>
      </w:pPr>
      <w:r>
        <w:rPr>
          <w:rFonts w:ascii="Calibri" w:eastAsia="Calibri" w:hAnsi="Calibri" w:cs="Calibri"/>
          <w:sz w:val="26"/>
          <w:szCs w:val="26"/>
        </w:rPr>
        <w:t>Below are the general guidelines for relocation:</w:t>
      </w:r>
    </w:p>
    <w:p w:rsidR="00870803" w:rsidRDefault="00870803">
      <w:pPr>
        <w:jc w:val="both"/>
        <w:rPr>
          <w:rFonts w:ascii="Calibri" w:eastAsia="Calibri" w:hAnsi="Calibri" w:cs="Calibri"/>
          <w:sz w:val="26"/>
          <w:szCs w:val="26"/>
        </w:rPr>
      </w:pPr>
    </w:p>
    <w:p w:rsidR="00870803" w:rsidRDefault="002C1AB1">
      <w:pPr>
        <w:jc w:val="both"/>
        <w:rPr>
          <w:rFonts w:ascii="Calibri" w:eastAsia="Calibri" w:hAnsi="Calibri" w:cs="Calibri"/>
          <w:sz w:val="26"/>
          <w:szCs w:val="26"/>
        </w:rPr>
      </w:pPr>
      <w:r>
        <w:rPr>
          <w:rFonts w:ascii="Calibri" w:eastAsia="Calibri" w:hAnsi="Calibri" w:cs="Calibri"/>
          <w:sz w:val="26"/>
          <w:szCs w:val="26"/>
        </w:rPr>
        <w:t>- The Hiring Manager will discuss the personnel requirement with HR depending on the sort of talents required by a function/department.</w:t>
      </w:r>
    </w:p>
    <w:p w:rsidR="00870803" w:rsidRDefault="002C1AB1">
      <w:pPr>
        <w:jc w:val="both"/>
        <w:rPr>
          <w:rFonts w:ascii="Calibri" w:eastAsia="Calibri" w:hAnsi="Calibri" w:cs="Calibri"/>
          <w:sz w:val="26"/>
          <w:szCs w:val="26"/>
        </w:rPr>
      </w:pPr>
      <w:r>
        <w:rPr>
          <w:rFonts w:ascii="Calibri" w:eastAsia="Calibri" w:hAnsi="Calibri" w:cs="Calibri"/>
          <w:sz w:val="26"/>
          <w:szCs w:val="26"/>
        </w:rPr>
        <w:t>- HR will identify internal candidates who are qualified for the position and discuss them with the Hiring Manager.</w:t>
      </w:r>
    </w:p>
    <w:p w:rsidR="00870803" w:rsidRDefault="002C1AB1">
      <w:pPr>
        <w:jc w:val="both"/>
        <w:rPr>
          <w:rFonts w:ascii="Calibri" w:eastAsia="Calibri" w:hAnsi="Calibri" w:cs="Calibri"/>
          <w:sz w:val="26"/>
          <w:szCs w:val="26"/>
        </w:rPr>
      </w:pPr>
      <w:r>
        <w:rPr>
          <w:rFonts w:ascii="Calibri" w:eastAsia="Calibri" w:hAnsi="Calibri" w:cs="Calibri"/>
          <w:sz w:val="26"/>
          <w:szCs w:val="26"/>
        </w:rPr>
        <w:t>- Following approval, the Hiring Manager and HR will explain the nature of the job and the business objective of the relocation with the employee and gain their formal consent.</w:t>
      </w:r>
    </w:p>
    <w:p w:rsidR="00870803" w:rsidRDefault="002C1AB1">
      <w:pPr>
        <w:jc w:val="both"/>
        <w:rPr>
          <w:rFonts w:ascii="Calibri" w:eastAsia="Calibri" w:hAnsi="Calibri" w:cs="Calibri"/>
          <w:sz w:val="26"/>
          <w:szCs w:val="26"/>
        </w:rPr>
      </w:pPr>
      <w:r>
        <w:rPr>
          <w:rFonts w:ascii="Calibri" w:eastAsia="Calibri" w:hAnsi="Calibri" w:cs="Calibri"/>
          <w:sz w:val="26"/>
          <w:szCs w:val="26"/>
        </w:rPr>
        <w:t>- The Hiring Manager will discuss a detailed transition plan with the employee'</w:t>
      </w:r>
      <w:r>
        <w:rPr>
          <w:rFonts w:ascii="Calibri" w:eastAsia="Calibri" w:hAnsi="Calibri" w:cs="Calibri"/>
          <w:sz w:val="26"/>
          <w:szCs w:val="26"/>
        </w:rPr>
        <w:t>s existing Reporting Manager, as well as HR from the various units, on the type of work, transfer dates, timings, training, handover, and so on.</w:t>
      </w:r>
    </w:p>
    <w:p w:rsidR="00870803" w:rsidRDefault="002C1AB1">
      <w:pPr>
        <w:jc w:val="both"/>
        <w:rPr>
          <w:rFonts w:ascii="Calibri" w:eastAsia="Calibri" w:hAnsi="Calibri" w:cs="Calibri"/>
          <w:sz w:val="26"/>
          <w:szCs w:val="26"/>
        </w:rPr>
      </w:pPr>
      <w:r>
        <w:rPr>
          <w:rFonts w:ascii="Calibri" w:eastAsia="Calibri" w:hAnsi="Calibri" w:cs="Calibri"/>
          <w:sz w:val="26"/>
          <w:szCs w:val="26"/>
        </w:rPr>
        <w:t>- The employee handing over must ensure sufficient paperwork and knowledge transfer at the time of migration. S</w:t>
      </w:r>
      <w:r>
        <w:rPr>
          <w:rFonts w:ascii="Calibri" w:eastAsia="Calibri" w:hAnsi="Calibri" w:cs="Calibri"/>
          <w:sz w:val="26"/>
          <w:szCs w:val="26"/>
        </w:rPr>
        <w:t>he/he will guarantee that the incumbent receives all documents, files, literature, and Company property. If the incumbent is unavailable, the job should be handed up to the Reporting Manager. During takeover, the incumbent will acknowledge receipt of these</w:t>
      </w:r>
      <w:r>
        <w:rPr>
          <w:rFonts w:ascii="Calibri" w:eastAsia="Calibri" w:hAnsi="Calibri" w:cs="Calibri"/>
          <w:sz w:val="26"/>
          <w:szCs w:val="26"/>
        </w:rPr>
        <w:t xml:space="preserve"> things.</w:t>
      </w:r>
    </w:p>
    <w:p w:rsidR="00870803" w:rsidRDefault="002C1AB1">
      <w:pPr>
        <w:jc w:val="both"/>
        <w:rPr>
          <w:rFonts w:ascii="Calibri" w:eastAsia="Calibri" w:hAnsi="Calibri" w:cs="Calibri"/>
          <w:sz w:val="26"/>
          <w:szCs w:val="26"/>
        </w:rPr>
      </w:pPr>
      <w:r>
        <w:rPr>
          <w:rFonts w:ascii="Calibri" w:eastAsia="Calibri" w:hAnsi="Calibri" w:cs="Calibri"/>
          <w:sz w:val="26"/>
          <w:szCs w:val="26"/>
        </w:rPr>
        <w:t>- The relieving office must issue 'No dues' and 'Last salary drawn' certificates to guarantee seamless continuation in the next entity of a group firm.</w:t>
      </w:r>
    </w:p>
    <w:p w:rsidR="00870803" w:rsidRDefault="002C1AB1">
      <w:pPr>
        <w:jc w:val="both"/>
        <w:rPr>
          <w:rFonts w:ascii="Calibri" w:eastAsia="Calibri" w:hAnsi="Calibri" w:cs="Calibri"/>
          <w:sz w:val="26"/>
          <w:szCs w:val="26"/>
        </w:rPr>
      </w:pPr>
      <w:r>
        <w:rPr>
          <w:rFonts w:ascii="Calibri" w:eastAsia="Calibri" w:hAnsi="Calibri" w:cs="Calibri"/>
          <w:sz w:val="26"/>
          <w:szCs w:val="26"/>
        </w:rPr>
        <w:t xml:space="preserve">- If the move is from one city to another and requires travel and relocating from one dwelling </w:t>
      </w:r>
      <w:r>
        <w:rPr>
          <w:rFonts w:ascii="Calibri" w:eastAsia="Calibri" w:hAnsi="Calibri" w:cs="Calibri"/>
          <w:sz w:val="26"/>
          <w:szCs w:val="26"/>
        </w:rPr>
        <w:t>to another with household items, a maximum of three working days of transit leave will be granted.</w:t>
      </w:r>
    </w:p>
    <w:p w:rsidR="00870803" w:rsidRDefault="002C1AB1">
      <w:pPr>
        <w:jc w:val="both"/>
        <w:rPr>
          <w:rFonts w:ascii="Calibri" w:eastAsia="Calibri" w:hAnsi="Calibri" w:cs="Calibri"/>
          <w:sz w:val="26"/>
          <w:szCs w:val="26"/>
        </w:rPr>
      </w:pPr>
      <w:r>
        <w:rPr>
          <w:rFonts w:ascii="Calibri" w:eastAsia="Calibri" w:hAnsi="Calibri" w:cs="Calibri"/>
          <w:sz w:val="26"/>
          <w:szCs w:val="26"/>
        </w:rPr>
        <w:lastRenderedPageBreak/>
        <w:t>- From the date of arrival at the new location, the moved employee and his or her family will be allowed to stay at a company-approved hotel for a duration o</w:t>
      </w:r>
      <w:r>
        <w:rPr>
          <w:rFonts w:ascii="Calibri" w:eastAsia="Calibri" w:hAnsi="Calibri" w:cs="Calibri"/>
          <w:sz w:val="26"/>
          <w:szCs w:val="26"/>
        </w:rPr>
        <w:t>f two weeks.</w:t>
      </w:r>
    </w:p>
    <w:p w:rsidR="00870803" w:rsidRDefault="002C1AB1">
      <w:pPr>
        <w:jc w:val="both"/>
        <w:rPr>
          <w:rFonts w:ascii="Calibri" w:eastAsia="Calibri" w:hAnsi="Calibri" w:cs="Calibri"/>
          <w:sz w:val="26"/>
          <w:szCs w:val="26"/>
        </w:rPr>
      </w:pPr>
      <w:r>
        <w:rPr>
          <w:rFonts w:ascii="Calibri" w:eastAsia="Calibri" w:hAnsi="Calibri" w:cs="Calibri"/>
          <w:sz w:val="26"/>
          <w:szCs w:val="26"/>
        </w:rPr>
        <w:t>- Company administration will assist in the search for a home and schools/colleges for children, during which time the employee will be given time off to visit these locations in order to finalize their decisions.</w:t>
      </w:r>
    </w:p>
    <w:p w:rsidR="00870803" w:rsidRDefault="002C1AB1">
      <w:pPr>
        <w:jc w:val="both"/>
        <w:rPr>
          <w:rFonts w:ascii="Calibri" w:eastAsia="Calibri" w:hAnsi="Calibri" w:cs="Calibri"/>
          <w:sz w:val="26"/>
          <w:szCs w:val="26"/>
        </w:rPr>
      </w:pPr>
      <w:r>
        <w:rPr>
          <w:rFonts w:ascii="Calibri" w:eastAsia="Calibri" w:hAnsi="Calibri" w:cs="Calibri"/>
          <w:sz w:val="26"/>
          <w:szCs w:val="26"/>
        </w:rPr>
        <w:t>- If the relocation is within</w:t>
      </w:r>
      <w:r>
        <w:rPr>
          <w:rFonts w:ascii="Calibri" w:eastAsia="Calibri" w:hAnsi="Calibri" w:cs="Calibri"/>
          <w:sz w:val="26"/>
          <w:szCs w:val="26"/>
        </w:rPr>
        <w:t xml:space="preserve"> the city limits, no joining time is allowed, and the employee must report to the new location the following working day.</w:t>
      </w:r>
    </w:p>
    <w:p w:rsidR="00870803" w:rsidRDefault="002C1AB1">
      <w:pPr>
        <w:jc w:val="both"/>
        <w:rPr>
          <w:rFonts w:ascii="Calibri" w:eastAsia="Calibri" w:hAnsi="Calibri" w:cs="Calibri"/>
          <w:sz w:val="26"/>
          <w:szCs w:val="26"/>
        </w:rPr>
      </w:pPr>
      <w:r>
        <w:rPr>
          <w:rFonts w:ascii="Calibri" w:eastAsia="Calibri" w:hAnsi="Calibri" w:cs="Calibri"/>
          <w:sz w:val="26"/>
          <w:szCs w:val="26"/>
        </w:rPr>
        <w:t>- Employees cannot refuse a Company-initiated relocation because such transfers are a condition of employment, unless the individual h</w:t>
      </w:r>
      <w:r>
        <w:rPr>
          <w:rFonts w:ascii="Calibri" w:eastAsia="Calibri" w:hAnsi="Calibri" w:cs="Calibri"/>
          <w:sz w:val="26"/>
          <w:szCs w:val="26"/>
        </w:rPr>
        <w:t>as medical issues.</w:t>
      </w:r>
    </w:p>
    <w:p w:rsidR="00870803" w:rsidRDefault="002C1AB1">
      <w:pPr>
        <w:jc w:val="both"/>
        <w:rPr>
          <w:rFonts w:ascii="Calibri" w:eastAsia="Calibri" w:hAnsi="Calibri" w:cs="Calibri"/>
          <w:sz w:val="26"/>
          <w:szCs w:val="26"/>
        </w:rPr>
      </w:pPr>
      <w:r>
        <w:rPr>
          <w:rFonts w:ascii="Calibri" w:eastAsia="Calibri" w:hAnsi="Calibri" w:cs="Calibri"/>
          <w:sz w:val="26"/>
          <w:szCs w:val="26"/>
        </w:rPr>
        <w:t>- The HR department must sign the relocation order and distribute it to all concerned functions at both the existing and future units for action.</w:t>
      </w:r>
    </w:p>
    <w:p w:rsidR="00870803" w:rsidRDefault="002C1AB1">
      <w:pPr>
        <w:jc w:val="both"/>
        <w:rPr>
          <w:rFonts w:ascii="Calibri" w:eastAsia="Calibri" w:hAnsi="Calibri" w:cs="Calibri"/>
          <w:sz w:val="26"/>
          <w:szCs w:val="26"/>
        </w:rPr>
      </w:pPr>
      <w:r>
        <w:rPr>
          <w:rFonts w:ascii="Calibri" w:eastAsia="Calibri" w:hAnsi="Calibri" w:cs="Calibri"/>
          <w:sz w:val="26"/>
          <w:szCs w:val="26"/>
        </w:rPr>
        <w:t>- When an employee is transferred from one entity within the Group Company to another, HR r</w:t>
      </w:r>
      <w:r>
        <w:rPr>
          <w:rFonts w:ascii="Calibri" w:eastAsia="Calibri" w:hAnsi="Calibri" w:cs="Calibri"/>
          <w:sz w:val="26"/>
          <w:szCs w:val="26"/>
        </w:rPr>
        <w:t>epresentatives from both companies will provide service continuity and other advantages to the employee, as needed.</w:t>
      </w:r>
    </w:p>
    <w:p w:rsidR="00870803" w:rsidRDefault="00870803">
      <w:pPr>
        <w:jc w:val="both"/>
        <w:rPr>
          <w:rFonts w:ascii="Calibri" w:eastAsia="Calibri" w:hAnsi="Calibri" w:cs="Calibri"/>
          <w:sz w:val="26"/>
          <w:szCs w:val="26"/>
        </w:rPr>
      </w:pPr>
    </w:p>
    <w:p w:rsidR="00870803" w:rsidRDefault="002C1AB1">
      <w:pPr>
        <w:jc w:val="both"/>
        <w:rPr>
          <w:rFonts w:ascii="Calibri" w:eastAsia="Calibri" w:hAnsi="Calibri" w:cs="Calibri"/>
          <w:b/>
          <w:sz w:val="36"/>
          <w:szCs w:val="36"/>
        </w:rPr>
      </w:pPr>
      <w:r>
        <w:rPr>
          <w:rFonts w:ascii="Calibri" w:eastAsia="Calibri" w:hAnsi="Calibri" w:cs="Calibri"/>
          <w:b/>
          <w:sz w:val="36"/>
          <w:szCs w:val="36"/>
        </w:rPr>
        <w:t>5. PROCEDURE FOR EMPLOYEE_INITIATED LOCATION</w:t>
      </w:r>
    </w:p>
    <w:p w:rsidR="00870803" w:rsidRDefault="00870803">
      <w:pPr>
        <w:jc w:val="both"/>
        <w:rPr>
          <w:rFonts w:ascii="Calibri" w:eastAsia="Calibri" w:hAnsi="Calibri" w:cs="Calibri"/>
          <w:sz w:val="26"/>
          <w:szCs w:val="26"/>
        </w:rPr>
      </w:pPr>
    </w:p>
    <w:p w:rsidR="00870803" w:rsidRDefault="002C1AB1">
      <w:pPr>
        <w:jc w:val="both"/>
        <w:rPr>
          <w:rFonts w:ascii="Calibri" w:eastAsia="Calibri" w:hAnsi="Calibri" w:cs="Calibri"/>
          <w:sz w:val="26"/>
          <w:szCs w:val="26"/>
        </w:rPr>
      </w:pPr>
      <w:r>
        <w:rPr>
          <w:rFonts w:ascii="Calibri" w:eastAsia="Calibri" w:hAnsi="Calibri" w:cs="Calibri"/>
          <w:sz w:val="26"/>
          <w:szCs w:val="26"/>
        </w:rPr>
        <w:t>Employees who wish to transfer to another location must first approach their Reporting Manage</w:t>
      </w:r>
      <w:r>
        <w:rPr>
          <w:rFonts w:ascii="Calibri" w:eastAsia="Calibri" w:hAnsi="Calibri" w:cs="Calibri"/>
          <w:sz w:val="26"/>
          <w:szCs w:val="26"/>
        </w:rPr>
        <w:t>r with their request and justification. For approval, the Reporting Manager will consult with the Head of Department and HR.</w:t>
      </w:r>
    </w:p>
    <w:p w:rsidR="00870803" w:rsidRDefault="00870803">
      <w:pPr>
        <w:jc w:val="both"/>
        <w:rPr>
          <w:rFonts w:ascii="Calibri" w:eastAsia="Calibri" w:hAnsi="Calibri" w:cs="Calibri"/>
          <w:sz w:val="26"/>
          <w:szCs w:val="26"/>
        </w:rPr>
      </w:pPr>
    </w:p>
    <w:p w:rsidR="00870803" w:rsidRDefault="002C1AB1">
      <w:pPr>
        <w:jc w:val="both"/>
        <w:rPr>
          <w:rFonts w:ascii="Calibri" w:eastAsia="Calibri" w:hAnsi="Calibri" w:cs="Calibri"/>
          <w:sz w:val="26"/>
          <w:szCs w:val="26"/>
        </w:rPr>
      </w:pPr>
      <w:r>
        <w:rPr>
          <w:rFonts w:ascii="Calibri" w:eastAsia="Calibri" w:hAnsi="Calibri" w:cs="Calibri"/>
          <w:sz w:val="26"/>
          <w:szCs w:val="26"/>
        </w:rPr>
        <w:t>Based on the requirement and necessity at that site, the company maintains the right to grant or deny such a request.</w:t>
      </w:r>
    </w:p>
    <w:p w:rsidR="00870803" w:rsidRDefault="00870803">
      <w:pPr>
        <w:jc w:val="both"/>
        <w:rPr>
          <w:rFonts w:ascii="Calibri" w:eastAsia="Calibri" w:hAnsi="Calibri" w:cs="Calibri"/>
          <w:sz w:val="26"/>
          <w:szCs w:val="26"/>
        </w:rPr>
      </w:pPr>
    </w:p>
    <w:p w:rsidR="00870803" w:rsidRDefault="002C1AB1">
      <w:pPr>
        <w:jc w:val="both"/>
        <w:rPr>
          <w:rFonts w:ascii="Calibri" w:eastAsia="Calibri" w:hAnsi="Calibri" w:cs="Calibri"/>
          <w:sz w:val="26"/>
          <w:szCs w:val="26"/>
        </w:rPr>
      </w:pPr>
      <w:r>
        <w:rPr>
          <w:rFonts w:ascii="Calibri" w:eastAsia="Calibri" w:hAnsi="Calibri" w:cs="Calibri"/>
          <w:sz w:val="26"/>
          <w:szCs w:val="26"/>
        </w:rPr>
        <w:t xml:space="preserve">Allowances </w:t>
      </w:r>
      <w:r>
        <w:rPr>
          <w:rFonts w:ascii="Calibri" w:eastAsia="Calibri" w:hAnsi="Calibri" w:cs="Calibri"/>
          <w:sz w:val="26"/>
          <w:szCs w:val="26"/>
        </w:rPr>
        <w:t>are not applicable if the relocation is initiated by the employee, with the exception of a 3-day transit leave if the relocation is to a different city.</w:t>
      </w:r>
    </w:p>
    <w:p w:rsidR="00870803" w:rsidRDefault="00870803">
      <w:pPr>
        <w:jc w:val="both"/>
        <w:rPr>
          <w:rFonts w:ascii="Calibri" w:eastAsia="Calibri" w:hAnsi="Calibri" w:cs="Calibri"/>
          <w:sz w:val="26"/>
          <w:szCs w:val="26"/>
        </w:rPr>
      </w:pPr>
    </w:p>
    <w:p w:rsidR="00870803" w:rsidRDefault="002C1AB1">
      <w:pPr>
        <w:jc w:val="both"/>
        <w:rPr>
          <w:rFonts w:ascii="Calibri" w:eastAsia="Calibri" w:hAnsi="Calibri" w:cs="Calibri"/>
          <w:b/>
          <w:sz w:val="36"/>
          <w:szCs w:val="36"/>
        </w:rPr>
      </w:pPr>
      <w:r>
        <w:rPr>
          <w:rFonts w:ascii="Calibri" w:eastAsia="Calibri" w:hAnsi="Calibri" w:cs="Calibri"/>
          <w:b/>
          <w:sz w:val="36"/>
          <w:szCs w:val="36"/>
        </w:rPr>
        <w:t xml:space="preserve">6. RELOCATION BENEFITS </w:t>
      </w:r>
    </w:p>
    <w:p w:rsidR="00870803" w:rsidRDefault="00870803">
      <w:pPr>
        <w:jc w:val="both"/>
        <w:rPr>
          <w:rFonts w:ascii="Calibri" w:eastAsia="Calibri" w:hAnsi="Calibri" w:cs="Calibri"/>
          <w:sz w:val="26"/>
          <w:szCs w:val="26"/>
        </w:rPr>
      </w:pPr>
    </w:p>
    <w:p w:rsidR="00870803" w:rsidRDefault="002C1AB1">
      <w:pPr>
        <w:jc w:val="both"/>
        <w:rPr>
          <w:rFonts w:ascii="Calibri" w:eastAsia="Calibri" w:hAnsi="Calibri" w:cs="Calibri"/>
          <w:sz w:val="26"/>
          <w:szCs w:val="26"/>
        </w:rPr>
      </w:pPr>
      <w:r>
        <w:rPr>
          <w:rFonts w:ascii="Calibri" w:eastAsia="Calibri" w:hAnsi="Calibri" w:cs="Calibri"/>
          <w:sz w:val="26"/>
          <w:szCs w:val="26"/>
        </w:rPr>
        <w:t>In the event of permanent relocation, a re-settlement advance of up to one mo</w:t>
      </w:r>
      <w:r>
        <w:rPr>
          <w:rFonts w:ascii="Calibri" w:eastAsia="Calibri" w:hAnsi="Calibri" w:cs="Calibri"/>
          <w:sz w:val="26"/>
          <w:szCs w:val="26"/>
        </w:rPr>
        <w:t>nth's gross salary will be provided to cover the costs of settling in a new area. The same can be recovered from the employee's salary in six monthly installments.</w:t>
      </w:r>
    </w:p>
    <w:p w:rsidR="00870803" w:rsidRDefault="00870803">
      <w:pPr>
        <w:jc w:val="both"/>
        <w:rPr>
          <w:rFonts w:ascii="Calibri" w:eastAsia="Calibri" w:hAnsi="Calibri" w:cs="Calibri"/>
          <w:sz w:val="26"/>
          <w:szCs w:val="26"/>
        </w:rPr>
      </w:pPr>
    </w:p>
    <w:p w:rsidR="00870803" w:rsidRDefault="002C1AB1">
      <w:pPr>
        <w:jc w:val="both"/>
        <w:rPr>
          <w:rFonts w:ascii="Calibri" w:eastAsia="Calibri" w:hAnsi="Calibri" w:cs="Calibri"/>
          <w:sz w:val="26"/>
          <w:szCs w:val="26"/>
        </w:rPr>
      </w:pPr>
      <w:r>
        <w:rPr>
          <w:rFonts w:ascii="Calibri" w:eastAsia="Calibri" w:hAnsi="Calibri" w:cs="Calibri"/>
          <w:sz w:val="26"/>
          <w:szCs w:val="26"/>
        </w:rPr>
        <w:lastRenderedPageBreak/>
        <w:t>Travel Allowance: Travel expenses for self and family to the new location will be compensat</w:t>
      </w:r>
      <w:r>
        <w:rPr>
          <w:rFonts w:ascii="Calibri" w:eastAsia="Calibri" w:hAnsi="Calibri" w:cs="Calibri"/>
          <w:sz w:val="26"/>
          <w:szCs w:val="26"/>
        </w:rPr>
        <w:t>ed according to the company's travel policy.</w:t>
      </w:r>
    </w:p>
    <w:p w:rsidR="00870803" w:rsidRDefault="00870803">
      <w:pPr>
        <w:jc w:val="both"/>
        <w:rPr>
          <w:rFonts w:ascii="Calibri" w:eastAsia="Calibri" w:hAnsi="Calibri" w:cs="Calibri"/>
          <w:sz w:val="26"/>
          <w:szCs w:val="26"/>
        </w:rPr>
      </w:pPr>
    </w:p>
    <w:p w:rsidR="00870803" w:rsidRDefault="002C1AB1">
      <w:pPr>
        <w:jc w:val="both"/>
        <w:rPr>
          <w:rFonts w:ascii="Calibri" w:eastAsia="Calibri" w:hAnsi="Calibri" w:cs="Calibri"/>
          <w:sz w:val="26"/>
          <w:szCs w:val="26"/>
        </w:rPr>
      </w:pPr>
      <w:r>
        <w:rPr>
          <w:rFonts w:ascii="Calibri" w:eastAsia="Calibri" w:hAnsi="Calibri" w:cs="Calibri"/>
          <w:sz w:val="26"/>
          <w:szCs w:val="26"/>
        </w:rPr>
        <w:t>The Company will manage the following eligibility: packing, handling, loading, unloading, unpacking, tolls, taxes, and transportation fees (including portage and insurance):</w:t>
      </w:r>
    </w:p>
    <w:p w:rsidR="00870803" w:rsidRDefault="00870803">
      <w:pPr>
        <w:jc w:val="both"/>
        <w:rPr>
          <w:rFonts w:ascii="Calibri" w:eastAsia="Calibri" w:hAnsi="Calibri" w:cs="Calibri"/>
          <w:sz w:val="26"/>
          <w:szCs w:val="26"/>
        </w:rPr>
      </w:pPr>
    </w:p>
    <w:tbl>
      <w:tblPr>
        <w:tblStyle w:val="a1"/>
        <w:tblW w:w="925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50"/>
        <w:gridCol w:w="2445"/>
        <w:gridCol w:w="4560"/>
      </w:tblGrid>
      <w:tr w:rsidR="00870803">
        <w:trPr>
          <w:trHeight w:val="2644"/>
        </w:trPr>
        <w:tc>
          <w:tcPr>
            <w:tcW w:w="2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70803" w:rsidRDefault="002C1AB1">
            <w:pPr>
              <w:spacing w:before="240" w:after="240"/>
              <w:jc w:val="center"/>
              <w:rPr>
                <w:rFonts w:ascii="Calibri" w:eastAsia="Calibri" w:hAnsi="Calibri" w:cs="Calibri"/>
                <w:b/>
                <w:sz w:val="26"/>
                <w:szCs w:val="26"/>
              </w:rPr>
            </w:pPr>
            <w:r>
              <w:rPr>
                <w:rFonts w:ascii="Calibri" w:eastAsia="Calibri" w:hAnsi="Calibri" w:cs="Calibri"/>
                <w:b/>
                <w:sz w:val="26"/>
                <w:szCs w:val="26"/>
              </w:rPr>
              <w:t xml:space="preserve"> </w:t>
            </w:r>
          </w:p>
          <w:p w:rsidR="00870803" w:rsidRDefault="002C1AB1">
            <w:pPr>
              <w:spacing w:before="240" w:after="240"/>
              <w:jc w:val="center"/>
              <w:rPr>
                <w:rFonts w:ascii="Calibri" w:eastAsia="Calibri" w:hAnsi="Calibri" w:cs="Calibri"/>
                <w:b/>
                <w:sz w:val="26"/>
                <w:szCs w:val="26"/>
              </w:rPr>
            </w:pPr>
            <w:r>
              <w:rPr>
                <w:rFonts w:ascii="Calibri" w:eastAsia="Calibri" w:hAnsi="Calibri" w:cs="Calibri"/>
                <w:b/>
                <w:sz w:val="26"/>
                <w:szCs w:val="26"/>
              </w:rPr>
              <w:t>Grade</w:t>
            </w:r>
          </w:p>
          <w:p w:rsidR="00870803" w:rsidRDefault="002C1AB1">
            <w:pPr>
              <w:spacing w:before="240" w:after="240"/>
              <w:jc w:val="center"/>
              <w:rPr>
                <w:rFonts w:ascii="Calibri" w:eastAsia="Calibri" w:hAnsi="Calibri" w:cs="Calibri"/>
                <w:sz w:val="26"/>
                <w:szCs w:val="26"/>
              </w:rPr>
            </w:pPr>
            <w:r>
              <w:rPr>
                <w:rFonts w:ascii="Calibri" w:eastAsia="Calibri" w:hAnsi="Calibri" w:cs="Calibri"/>
                <w:sz w:val="26"/>
                <w:szCs w:val="26"/>
              </w:rPr>
              <w:t>(as applicable&gt;</w:t>
            </w:r>
          </w:p>
          <w:p w:rsidR="00870803" w:rsidRDefault="002C1AB1">
            <w:pPr>
              <w:spacing w:before="240" w:after="240"/>
              <w:jc w:val="center"/>
              <w:rPr>
                <w:rFonts w:ascii="Calibri" w:eastAsia="Calibri" w:hAnsi="Calibri" w:cs="Calibri"/>
                <w:b/>
                <w:sz w:val="26"/>
                <w:szCs w:val="26"/>
              </w:rPr>
            </w:pPr>
            <w:r>
              <w:rPr>
                <w:rFonts w:ascii="Calibri" w:eastAsia="Calibri" w:hAnsi="Calibri" w:cs="Calibri"/>
                <w:b/>
                <w:sz w:val="26"/>
                <w:szCs w:val="26"/>
              </w:rPr>
              <w:t xml:space="preserve"> </w:t>
            </w:r>
          </w:p>
        </w:tc>
        <w:tc>
          <w:tcPr>
            <w:tcW w:w="24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70803" w:rsidRDefault="002C1AB1">
            <w:pPr>
              <w:spacing w:before="240" w:after="240"/>
              <w:jc w:val="center"/>
              <w:rPr>
                <w:rFonts w:ascii="Calibri" w:eastAsia="Calibri" w:hAnsi="Calibri" w:cs="Calibri"/>
                <w:b/>
                <w:sz w:val="26"/>
                <w:szCs w:val="26"/>
              </w:rPr>
            </w:pPr>
            <w:r>
              <w:rPr>
                <w:rFonts w:ascii="Calibri" w:eastAsia="Calibri" w:hAnsi="Calibri" w:cs="Calibri"/>
                <w:b/>
                <w:sz w:val="26"/>
                <w:szCs w:val="26"/>
              </w:rPr>
              <w:t>Designation</w:t>
            </w:r>
          </w:p>
          <w:p w:rsidR="00870803" w:rsidRDefault="002C1AB1">
            <w:pPr>
              <w:spacing w:before="240" w:after="240"/>
              <w:jc w:val="center"/>
              <w:rPr>
                <w:rFonts w:ascii="Calibri" w:eastAsia="Calibri" w:hAnsi="Calibri" w:cs="Calibri"/>
                <w:sz w:val="26"/>
                <w:szCs w:val="26"/>
              </w:rPr>
            </w:pPr>
            <w:r>
              <w:rPr>
                <w:rFonts w:ascii="Calibri" w:eastAsia="Calibri" w:hAnsi="Calibri" w:cs="Calibri"/>
                <w:sz w:val="26"/>
                <w:szCs w:val="26"/>
              </w:rPr>
              <w:t>(as applicable&gt;</w:t>
            </w:r>
          </w:p>
        </w:tc>
        <w:tc>
          <w:tcPr>
            <w:tcW w:w="45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70803" w:rsidRDefault="002C1AB1">
            <w:pPr>
              <w:spacing w:before="240" w:after="240"/>
              <w:jc w:val="center"/>
              <w:rPr>
                <w:rFonts w:ascii="Calibri" w:eastAsia="Calibri" w:hAnsi="Calibri" w:cs="Calibri"/>
                <w:b/>
                <w:sz w:val="26"/>
                <w:szCs w:val="26"/>
              </w:rPr>
            </w:pPr>
            <w:r>
              <w:rPr>
                <w:rFonts w:ascii="Calibri" w:eastAsia="Calibri" w:hAnsi="Calibri" w:cs="Calibri"/>
                <w:b/>
                <w:sz w:val="26"/>
                <w:szCs w:val="26"/>
              </w:rPr>
              <w:t>Amount (Travel, Lodging, Boarding, Local Conveyance, Taxes and Levies, Phone, Laundry, Per Diems)</w:t>
            </w:r>
          </w:p>
        </w:tc>
      </w:tr>
      <w:tr w:rsidR="00870803">
        <w:trPr>
          <w:trHeight w:val="960"/>
        </w:trPr>
        <w:tc>
          <w:tcPr>
            <w:tcW w:w="22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70803" w:rsidRDefault="002C1AB1">
            <w:pPr>
              <w:spacing w:before="240" w:after="240"/>
              <w:jc w:val="center"/>
              <w:rPr>
                <w:rFonts w:ascii="Calibri" w:eastAsia="Calibri" w:hAnsi="Calibri" w:cs="Calibri"/>
                <w:sz w:val="26"/>
                <w:szCs w:val="26"/>
              </w:rPr>
            </w:pPr>
            <w:r>
              <w:rPr>
                <w:rFonts w:ascii="Calibri" w:eastAsia="Calibri" w:hAnsi="Calibri" w:cs="Calibri"/>
                <w:sz w:val="26"/>
                <w:szCs w:val="26"/>
              </w:rPr>
              <w:t>&lt;Mention Grades&gt;</w:t>
            </w:r>
          </w:p>
        </w:tc>
        <w:tc>
          <w:tcPr>
            <w:tcW w:w="2445" w:type="dxa"/>
            <w:tcBorders>
              <w:top w:val="nil"/>
              <w:left w:val="nil"/>
              <w:bottom w:val="single" w:sz="8" w:space="0" w:color="000000"/>
              <w:right w:val="single" w:sz="8" w:space="0" w:color="000000"/>
            </w:tcBorders>
            <w:tcMar>
              <w:top w:w="100" w:type="dxa"/>
              <w:left w:w="100" w:type="dxa"/>
              <w:bottom w:w="100" w:type="dxa"/>
              <w:right w:w="100" w:type="dxa"/>
            </w:tcMar>
          </w:tcPr>
          <w:p w:rsidR="00870803" w:rsidRDefault="002C1AB1">
            <w:pPr>
              <w:spacing w:before="240" w:after="240"/>
              <w:jc w:val="center"/>
              <w:rPr>
                <w:rFonts w:ascii="Calibri" w:eastAsia="Calibri" w:hAnsi="Calibri" w:cs="Calibri"/>
                <w:sz w:val="26"/>
                <w:szCs w:val="26"/>
              </w:rPr>
            </w:pPr>
            <w:r>
              <w:rPr>
                <w:rFonts w:ascii="Calibri" w:eastAsia="Calibri" w:hAnsi="Calibri" w:cs="Calibri"/>
                <w:sz w:val="26"/>
                <w:szCs w:val="26"/>
              </w:rPr>
              <w:t>&lt;Mention Designations&gt;</w:t>
            </w:r>
          </w:p>
        </w:tc>
        <w:tc>
          <w:tcPr>
            <w:tcW w:w="4560" w:type="dxa"/>
            <w:tcBorders>
              <w:top w:val="nil"/>
              <w:left w:val="nil"/>
              <w:bottom w:val="single" w:sz="8" w:space="0" w:color="000000"/>
              <w:right w:val="single" w:sz="8" w:space="0" w:color="000000"/>
            </w:tcBorders>
            <w:tcMar>
              <w:top w:w="100" w:type="dxa"/>
              <w:left w:w="100" w:type="dxa"/>
              <w:bottom w:w="100" w:type="dxa"/>
              <w:right w:w="100" w:type="dxa"/>
            </w:tcMar>
          </w:tcPr>
          <w:p w:rsidR="00870803" w:rsidRDefault="002C1AB1">
            <w:pPr>
              <w:spacing w:before="240" w:after="240"/>
              <w:jc w:val="center"/>
              <w:rPr>
                <w:rFonts w:ascii="Calibri" w:eastAsia="Calibri" w:hAnsi="Calibri" w:cs="Calibri"/>
                <w:sz w:val="26"/>
                <w:szCs w:val="26"/>
              </w:rPr>
            </w:pPr>
            <w:r>
              <w:rPr>
                <w:rFonts w:ascii="Calibri" w:eastAsia="Calibri" w:hAnsi="Calibri" w:cs="Calibri"/>
                <w:sz w:val="26"/>
                <w:szCs w:val="26"/>
              </w:rPr>
              <w:t>&lt;Maximum reimbursable limit&gt;</w:t>
            </w:r>
          </w:p>
        </w:tc>
      </w:tr>
    </w:tbl>
    <w:p w:rsidR="00870803" w:rsidRDefault="00870803">
      <w:pPr>
        <w:spacing w:before="240" w:after="120"/>
        <w:jc w:val="both"/>
        <w:rPr>
          <w:rFonts w:ascii="Calibri" w:eastAsia="Calibri" w:hAnsi="Calibri" w:cs="Calibri"/>
          <w:sz w:val="26"/>
          <w:szCs w:val="26"/>
        </w:rPr>
      </w:pPr>
    </w:p>
    <w:p w:rsidR="00870803" w:rsidRDefault="002C1AB1">
      <w:pPr>
        <w:spacing w:before="240" w:after="120"/>
        <w:jc w:val="both"/>
        <w:rPr>
          <w:rFonts w:ascii="Calibri" w:eastAsia="Calibri" w:hAnsi="Calibri" w:cs="Calibri"/>
          <w:sz w:val="26"/>
          <w:szCs w:val="26"/>
        </w:rPr>
      </w:pPr>
      <w:r>
        <w:rPr>
          <w:rFonts w:ascii="Calibri" w:eastAsia="Calibri" w:hAnsi="Calibri" w:cs="Calibri"/>
          <w:sz w:val="26"/>
          <w:szCs w:val="26"/>
        </w:rPr>
        <w:t>These refunds will be reimbursed after the employee submits the actual bills, which must be done within 30 days of starting at the new location.</w:t>
      </w:r>
    </w:p>
    <w:p w:rsidR="00870803" w:rsidRDefault="002C1AB1">
      <w:pPr>
        <w:spacing w:before="240" w:after="120"/>
        <w:jc w:val="both"/>
        <w:rPr>
          <w:rFonts w:ascii="Calibri" w:eastAsia="Calibri" w:hAnsi="Calibri" w:cs="Calibri"/>
          <w:sz w:val="26"/>
          <w:szCs w:val="26"/>
        </w:rPr>
      </w:pPr>
      <w:r>
        <w:rPr>
          <w:rFonts w:ascii="Calibri" w:eastAsia="Calibri" w:hAnsi="Calibri" w:cs="Calibri"/>
          <w:sz w:val="26"/>
          <w:szCs w:val="26"/>
        </w:rPr>
        <w:t>Deputation Allowance: This benefit is only available for deputations on short-term assignments. HR, in consulta</w:t>
      </w:r>
      <w:r>
        <w:rPr>
          <w:rFonts w:ascii="Calibri" w:eastAsia="Calibri" w:hAnsi="Calibri" w:cs="Calibri"/>
          <w:sz w:val="26"/>
          <w:szCs w:val="26"/>
        </w:rPr>
        <w:t xml:space="preserve">tion with their counterpart at the moved unit, will determine the amount of allowance to be paid. This allowance will be provided at the moved location or at the employee's original location, depending on the employee's preference and the qualifying table </w:t>
      </w:r>
      <w:r>
        <w:rPr>
          <w:rFonts w:ascii="Calibri" w:eastAsia="Calibri" w:hAnsi="Calibri" w:cs="Calibri"/>
          <w:sz w:val="26"/>
          <w:szCs w:val="26"/>
        </w:rPr>
        <w:t>below:</w:t>
      </w:r>
    </w:p>
    <w:p w:rsidR="00870803" w:rsidRDefault="00870803">
      <w:pPr>
        <w:spacing w:before="240" w:after="120"/>
        <w:jc w:val="both"/>
        <w:rPr>
          <w:rFonts w:ascii="Calibri" w:eastAsia="Calibri" w:hAnsi="Calibri" w:cs="Calibri"/>
          <w:sz w:val="26"/>
          <w:szCs w:val="26"/>
        </w:rPr>
      </w:pPr>
    </w:p>
    <w:tbl>
      <w:tblPr>
        <w:tblStyle w:val="a2"/>
        <w:tblW w:w="925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50"/>
        <w:gridCol w:w="2445"/>
        <w:gridCol w:w="4560"/>
      </w:tblGrid>
      <w:tr w:rsidR="00870803">
        <w:trPr>
          <w:trHeight w:val="2015"/>
        </w:trPr>
        <w:tc>
          <w:tcPr>
            <w:tcW w:w="2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70803" w:rsidRDefault="002C1AB1">
            <w:pPr>
              <w:spacing w:before="240" w:after="240"/>
              <w:jc w:val="center"/>
              <w:rPr>
                <w:rFonts w:ascii="Calibri" w:eastAsia="Calibri" w:hAnsi="Calibri" w:cs="Calibri"/>
                <w:b/>
                <w:sz w:val="26"/>
                <w:szCs w:val="26"/>
              </w:rPr>
            </w:pPr>
            <w:r>
              <w:rPr>
                <w:rFonts w:ascii="Calibri" w:eastAsia="Calibri" w:hAnsi="Calibri" w:cs="Calibri"/>
                <w:b/>
                <w:sz w:val="26"/>
                <w:szCs w:val="26"/>
              </w:rPr>
              <w:lastRenderedPageBreak/>
              <w:t xml:space="preserve"> </w:t>
            </w:r>
          </w:p>
          <w:p w:rsidR="00870803" w:rsidRDefault="002C1AB1">
            <w:pPr>
              <w:spacing w:before="240" w:after="240"/>
              <w:jc w:val="center"/>
              <w:rPr>
                <w:rFonts w:ascii="Calibri" w:eastAsia="Calibri" w:hAnsi="Calibri" w:cs="Calibri"/>
                <w:b/>
                <w:sz w:val="26"/>
                <w:szCs w:val="26"/>
              </w:rPr>
            </w:pPr>
            <w:r>
              <w:rPr>
                <w:rFonts w:ascii="Calibri" w:eastAsia="Calibri" w:hAnsi="Calibri" w:cs="Calibri"/>
                <w:b/>
                <w:sz w:val="26"/>
                <w:szCs w:val="26"/>
              </w:rPr>
              <w:t>Grade</w:t>
            </w:r>
          </w:p>
          <w:p w:rsidR="00870803" w:rsidRDefault="002C1AB1">
            <w:pPr>
              <w:spacing w:before="240" w:after="240"/>
              <w:jc w:val="center"/>
              <w:rPr>
                <w:rFonts w:ascii="Calibri" w:eastAsia="Calibri" w:hAnsi="Calibri" w:cs="Calibri"/>
                <w:sz w:val="26"/>
                <w:szCs w:val="26"/>
              </w:rPr>
            </w:pPr>
            <w:r>
              <w:rPr>
                <w:rFonts w:ascii="Calibri" w:eastAsia="Calibri" w:hAnsi="Calibri" w:cs="Calibri"/>
                <w:sz w:val="26"/>
                <w:szCs w:val="26"/>
              </w:rPr>
              <w:t>(as applicable&gt;</w:t>
            </w:r>
          </w:p>
          <w:p w:rsidR="00870803" w:rsidRDefault="002C1AB1">
            <w:pPr>
              <w:spacing w:before="240" w:after="240"/>
              <w:jc w:val="center"/>
              <w:rPr>
                <w:rFonts w:ascii="Calibri" w:eastAsia="Calibri" w:hAnsi="Calibri" w:cs="Calibri"/>
                <w:b/>
                <w:sz w:val="26"/>
                <w:szCs w:val="26"/>
              </w:rPr>
            </w:pPr>
            <w:r>
              <w:rPr>
                <w:rFonts w:ascii="Calibri" w:eastAsia="Calibri" w:hAnsi="Calibri" w:cs="Calibri"/>
                <w:b/>
                <w:sz w:val="26"/>
                <w:szCs w:val="26"/>
              </w:rPr>
              <w:t xml:space="preserve"> </w:t>
            </w:r>
          </w:p>
        </w:tc>
        <w:tc>
          <w:tcPr>
            <w:tcW w:w="24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70803" w:rsidRDefault="002C1AB1">
            <w:pPr>
              <w:spacing w:before="240" w:after="240"/>
              <w:jc w:val="center"/>
              <w:rPr>
                <w:rFonts w:ascii="Calibri" w:eastAsia="Calibri" w:hAnsi="Calibri" w:cs="Calibri"/>
                <w:b/>
                <w:sz w:val="26"/>
                <w:szCs w:val="26"/>
              </w:rPr>
            </w:pPr>
            <w:r>
              <w:rPr>
                <w:rFonts w:ascii="Calibri" w:eastAsia="Calibri" w:hAnsi="Calibri" w:cs="Calibri"/>
                <w:b/>
                <w:sz w:val="26"/>
                <w:szCs w:val="26"/>
              </w:rPr>
              <w:t>Designation</w:t>
            </w:r>
          </w:p>
          <w:p w:rsidR="00870803" w:rsidRDefault="002C1AB1">
            <w:pPr>
              <w:spacing w:before="240" w:after="240"/>
              <w:jc w:val="center"/>
              <w:rPr>
                <w:rFonts w:ascii="Calibri" w:eastAsia="Calibri" w:hAnsi="Calibri" w:cs="Calibri"/>
                <w:sz w:val="26"/>
                <w:szCs w:val="26"/>
              </w:rPr>
            </w:pPr>
            <w:r>
              <w:rPr>
                <w:rFonts w:ascii="Calibri" w:eastAsia="Calibri" w:hAnsi="Calibri" w:cs="Calibri"/>
                <w:sz w:val="26"/>
                <w:szCs w:val="26"/>
              </w:rPr>
              <w:t>(as applicable&gt;</w:t>
            </w:r>
          </w:p>
        </w:tc>
        <w:tc>
          <w:tcPr>
            <w:tcW w:w="45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70803" w:rsidRDefault="002C1AB1">
            <w:pPr>
              <w:spacing w:before="240" w:after="240"/>
              <w:jc w:val="center"/>
              <w:rPr>
                <w:rFonts w:ascii="Calibri" w:eastAsia="Calibri" w:hAnsi="Calibri" w:cs="Calibri"/>
                <w:b/>
                <w:sz w:val="26"/>
                <w:szCs w:val="26"/>
              </w:rPr>
            </w:pPr>
            <w:r>
              <w:rPr>
                <w:rFonts w:ascii="Calibri" w:eastAsia="Calibri" w:hAnsi="Calibri" w:cs="Calibri"/>
                <w:b/>
                <w:sz w:val="26"/>
                <w:szCs w:val="26"/>
              </w:rPr>
              <w:t>Amount (Travel, Lodging, Boarding, Local Conveyance, Relocation expenses, Taxes and Levies, Phone, Laundry, Per Diems)</w:t>
            </w:r>
          </w:p>
        </w:tc>
      </w:tr>
      <w:tr w:rsidR="00870803">
        <w:trPr>
          <w:trHeight w:val="1865"/>
        </w:trPr>
        <w:tc>
          <w:tcPr>
            <w:tcW w:w="22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70803" w:rsidRDefault="002C1AB1">
            <w:pPr>
              <w:spacing w:before="240" w:after="240"/>
              <w:jc w:val="center"/>
              <w:rPr>
                <w:rFonts w:ascii="Calibri" w:eastAsia="Calibri" w:hAnsi="Calibri" w:cs="Calibri"/>
                <w:sz w:val="26"/>
                <w:szCs w:val="26"/>
              </w:rPr>
            </w:pPr>
            <w:r>
              <w:rPr>
                <w:rFonts w:ascii="Calibri" w:eastAsia="Calibri" w:hAnsi="Calibri" w:cs="Calibri"/>
                <w:sz w:val="26"/>
                <w:szCs w:val="26"/>
              </w:rPr>
              <w:t>&lt;Mention Grades&gt;</w:t>
            </w:r>
          </w:p>
        </w:tc>
        <w:tc>
          <w:tcPr>
            <w:tcW w:w="2445" w:type="dxa"/>
            <w:tcBorders>
              <w:top w:val="nil"/>
              <w:left w:val="nil"/>
              <w:bottom w:val="single" w:sz="8" w:space="0" w:color="000000"/>
              <w:right w:val="single" w:sz="8" w:space="0" w:color="000000"/>
            </w:tcBorders>
            <w:tcMar>
              <w:top w:w="100" w:type="dxa"/>
              <w:left w:w="100" w:type="dxa"/>
              <w:bottom w:w="100" w:type="dxa"/>
              <w:right w:w="100" w:type="dxa"/>
            </w:tcMar>
          </w:tcPr>
          <w:p w:rsidR="00870803" w:rsidRDefault="002C1AB1">
            <w:pPr>
              <w:spacing w:before="240" w:after="240"/>
              <w:jc w:val="center"/>
              <w:rPr>
                <w:rFonts w:ascii="Calibri" w:eastAsia="Calibri" w:hAnsi="Calibri" w:cs="Calibri"/>
                <w:sz w:val="26"/>
                <w:szCs w:val="26"/>
              </w:rPr>
            </w:pPr>
            <w:r>
              <w:rPr>
                <w:rFonts w:ascii="Calibri" w:eastAsia="Calibri" w:hAnsi="Calibri" w:cs="Calibri"/>
                <w:sz w:val="26"/>
                <w:szCs w:val="26"/>
              </w:rPr>
              <w:t>&lt;Mention Designations&gt;</w:t>
            </w:r>
          </w:p>
        </w:tc>
        <w:tc>
          <w:tcPr>
            <w:tcW w:w="4560" w:type="dxa"/>
            <w:tcBorders>
              <w:top w:val="nil"/>
              <w:left w:val="nil"/>
              <w:bottom w:val="single" w:sz="8" w:space="0" w:color="000000"/>
              <w:right w:val="single" w:sz="8" w:space="0" w:color="000000"/>
            </w:tcBorders>
            <w:tcMar>
              <w:top w:w="100" w:type="dxa"/>
              <w:left w:w="100" w:type="dxa"/>
              <w:bottom w:w="100" w:type="dxa"/>
              <w:right w:w="100" w:type="dxa"/>
            </w:tcMar>
          </w:tcPr>
          <w:p w:rsidR="00870803" w:rsidRDefault="002C1AB1">
            <w:pPr>
              <w:spacing w:before="240" w:after="240"/>
              <w:jc w:val="center"/>
              <w:rPr>
                <w:rFonts w:ascii="Calibri" w:eastAsia="Calibri" w:hAnsi="Calibri" w:cs="Calibri"/>
                <w:sz w:val="26"/>
                <w:szCs w:val="26"/>
              </w:rPr>
            </w:pPr>
            <w:r>
              <w:rPr>
                <w:rFonts w:ascii="Calibri" w:eastAsia="Calibri" w:hAnsi="Calibri" w:cs="Calibri"/>
                <w:sz w:val="26"/>
                <w:szCs w:val="26"/>
              </w:rPr>
              <w:t>&lt;Maximum reimbursable limit&gt;</w:t>
            </w:r>
          </w:p>
        </w:tc>
      </w:tr>
    </w:tbl>
    <w:p w:rsidR="00870803" w:rsidRDefault="002C1AB1">
      <w:pPr>
        <w:spacing w:before="240" w:after="120"/>
        <w:jc w:val="both"/>
        <w:rPr>
          <w:rFonts w:ascii="Calibri" w:eastAsia="Calibri" w:hAnsi="Calibri" w:cs="Calibri"/>
          <w:sz w:val="26"/>
          <w:szCs w:val="26"/>
        </w:rPr>
      </w:pPr>
      <w:r>
        <w:rPr>
          <w:rFonts w:ascii="Calibri" w:eastAsia="Calibri" w:hAnsi="Calibri" w:cs="Calibri"/>
          <w:sz w:val="26"/>
          <w:szCs w:val="26"/>
        </w:rPr>
        <w:t xml:space="preserve"> </w:t>
      </w:r>
    </w:p>
    <w:p w:rsidR="00870803" w:rsidRDefault="002C1AB1">
      <w:pPr>
        <w:jc w:val="both"/>
        <w:rPr>
          <w:rFonts w:ascii="Calibri" w:eastAsia="Calibri" w:hAnsi="Calibri" w:cs="Calibri"/>
          <w:sz w:val="26"/>
          <w:szCs w:val="26"/>
        </w:rPr>
      </w:pPr>
      <w:r>
        <w:rPr>
          <w:rFonts w:ascii="Calibri" w:eastAsia="Calibri" w:hAnsi="Calibri" w:cs="Calibri"/>
          <w:b/>
          <w:sz w:val="36"/>
          <w:szCs w:val="36"/>
        </w:rPr>
        <w:t>7. SPECIAL CIRCUMSTANCES AND EXCEPTION</w:t>
      </w:r>
      <w:r>
        <w:rPr>
          <w:rFonts w:ascii="Calibri" w:eastAsia="Calibri" w:hAnsi="Calibri" w:cs="Calibri"/>
          <w:sz w:val="26"/>
          <w:szCs w:val="26"/>
        </w:rPr>
        <w:br/>
      </w:r>
    </w:p>
    <w:p w:rsidR="00870803" w:rsidRDefault="002C1AB1">
      <w:pPr>
        <w:jc w:val="both"/>
        <w:rPr>
          <w:rFonts w:ascii="Calibri" w:eastAsia="Calibri" w:hAnsi="Calibri" w:cs="Calibri"/>
          <w:sz w:val="26"/>
          <w:szCs w:val="26"/>
        </w:rPr>
      </w:pPr>
      <w:r>
        <w:rPr>
          <w:rFonts w:ascii="Calibri" w:eastAsia="Calibri" w:hAnsi="Calibri" w:cs="Calibri"/>
          <w:sz w:val="26"/>
          <w:szCs w:val="26"/>
        </w:rPr>
        <w:t>HR must approve any deviation from this policy. Legal and Compliance must authorize any changes to the policy.</w:t>
      </w:r>
    </w:p>
    <w:p w:rsidR="00870803" w:rsidRDefault="002C1AB1">
      <w:pPr>
        <w:jc w:val="both"/>
        <w:rPr>
          <w:rFonts w:ascii="Calibri" w:eastAsia="Calibri" w:hAnsi="Calibri" w:cs="Calibri"/>
          <w:b/>
          <w:sz w:val="36"/>
          <w:szCs w:val="36"/>
        </w:rPr>
      </w:pPr>
      <w:r>
        <w:rPr>
          <w:rFonts w:ascii="Calibri" w:eastAsia="Calibri" w:hAnsi="Calibri" w:cs="Calibri"/>
          <w:sz w:val="26"/>
          <w:szCs w:val="26"/>
        </w:rPr>
        <w:br/>
      </w:r>
      <w:r>
        <w:rPr>
          <w:rFonts w:ascii="Calibri" w:eastAsia="Calibri" w:hAnsi="Calibri" w:cs="Calibri"/>
          <w:b/>
          <w:sz w:val="36"/>
          <w:szCs w:val="36"/>
        </w:rPr>
        <w:t>8. NON-COMPLIANCE AND CONSEQUENCE</w:t>
      </w:r>
    </w:p>
    <w:p w:rsidR="00870803" w:rsidRDefault="00870803">
      <w:pPr>
        <w:jc w:val="both"/>
        <w:rPr>
          <w:rFonts w:ascii="Calibri" w:eastAsia="Calibri" w:hAnsi="Calibri" w:cs="Calibri"/>
          <w:sz w:val="26"/>
          <w:szCs w:val="26"/>
        </w:rPr>
      </w:pPr>
    </w:p>
    <w:p w:rsidR="00870803" w:rsidRDefault="002C1AB1">
      <w:pPr>
        <w:jc w:val="both"/>
        <w:rPr>
          <w:rFonts w:ascii="Calibri" w:eastAsia="Calibri" w:hAnsi="Calibri" w:cs="Calibri"/>
          <w:sz w:val="26"/>
          <w:szCs w:val="26"/>
        </w:rPr>
      </w:pPr>
      <w:r>
        <w:rPr>
          <w:rFonts w:ascii="Calibri" w:eastAsia="Calibri" w:hAnsi="Calibri" w:cs="Calibri"/>
          <w:sz w:val="26"/>
          <w:szCs w:val="26"/>
        </w:rPr>
        <w:t>Violations of this policy may result in disciplinary action, includin</w:t>
      </w:r>
      <w:r>
        <w:rPr>
          <w:rFonts w:ascii="Calibri" w:eastAsia="Calibri" w:hAnsi="Calibri" w:cs="Calibri"/>
          <w:sz w:val="26"/>
          <w:szCs w:val="26"/>
        </w:rPr>
        <w:t>g dismissal.</w:t>
      </w:r>
    </w:p>
    <w:p w:rsidR="00870803" w:rsidRDefault="00870803">
      <w:pPr>
        <w:jc w:val="both"/>
        <w:rPr>
          <w:rFonts w:ascii="Calibri" w:eastAsia="Calibri" w:hAnsi="Calibri" w:cs="Calibri"/>
          <w:sz w:val="26"/>
          <w:szCs w:val="26"/>
        </w:rPr>
      </w:pPr>
    </w:p>
    <w:p w:rsidR="00870803" w:rsidRDefault="002C1AB1">
      <w:pPr>
        <w:spacing w:before="240" w:after="240"/>
        <w:rPr>
          <w:rFonts w:ascii="Calibri" w:eastAsia="Calibri" w:hAnsi="Calibri" w:cs="Calibri"/>
          <w:sz w:val="26"/>
          <w:szCs w:val="26"/>
        </w:rPr>
      </w:pPr>
      <w:r>
        <w:rPr>
          <w:i/>
        </w:rPr>
        <w:t>Disclaimer: This policy template is meant to provide general guidelines and should be used as a reference. It may not take into account all relevant local, state or federal laws and is not a legal document. Any</w:t>
      </w:r>
      <w:r>
        <w:rPr>
          <w:i/>
        </w:rPr>
        <w:t xml:space="preserve"> legal liability that may arise from the use of this policy will not be assumed.</w:t>
      </w:r>
      <w:bookmarkStart w:id="0" w:name="_GoBack"/>
      <w:bookmarkEnd w:id="0"/>
    </w:p>
    <w:sectPr w:rsidR="0087080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803"/>
    <w:rsid w:val="002C1AB1"/>
    <w:rsid w:val="00870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1A07A"/>
  <w15:docId w15:val="{BF1C2C7B-6224-4622-AD64-5B526C04D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a3h87EkJXjqApALeIktxd3uJvg==">AMUW2mVg8e0JD+xqwI++T2AeFfHgKn+ESbStFIW4ZVBT/wvBNof9SqcFGERybA1i7I4dxuLFaw1L4aw0GDtrqyDgL7dQWMMOKakxvvjN1C3lweNx4YLVeVY=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1083</Words>
  <Characters>6178</Characters>
  <Application>Microsoft Office Word</Application>
  <DocSecurity>0</DocSecurity>
  <Lines>51</Lines>
  <Paragraphs>14</Paragraphs>
  <ScaleCrop>false</ScaleCrop>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Akin Araba</cp:lastModifiedBy>
  <cp:revision>2</cp:revision>
  <dcterms:created xsi:type="dcterms:W3CDTF">2024-03-03T13:36:00Z</dcterms:created>
  <dcterms:modified xsi:type="dcterms:W3CDTF">2024-03-03T13:38:00Z</dcterms:modified>
</cp:coreProperties>
</file>