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Rule="auto"/>
        <w:jc w:val="center"/>
        <w:rPr>
          <w:rFonts w:ascii="Cambria" w:cs="Cambria" w:eastAsia="Cambria" w:hAnsi="Cambria"/>
          <w:b w:val="1"/>
          <w:color w:val="374151"/>
          <w:sz w:val="40"/>
          <w:szCs w:val="40"/>
          <w:u w:val="single"/>
        </w:rPr>
      </w:pPr>
      <w:r w:rsidDel="00000000" w:rsidR="00000000" w:rsidRPr="00000000">
        <w:rPr>
          <w:rFonts w:ascii="Cambria" w:cs="Cambria" w:eastAsia="Cambria" w:hAnsi="Cambria"/>
          <w:b w:val="1"/>
          <w:color w:val="374151"/>
          <w:sz w:val="40"/>
          <w:szCs w:val="40"/>
          <w:u w:val="single"/>
          <w:rtl w:val="0"/>
        </w:rPr>
        <w:t xml:space="preserve">ID Card Policy</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1. Purpose:</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The purpose of this policy is to establish guidelines for the issuance, use, and security of identification (ID) cards for employees, contractors, and visitors at [Your Company Name].</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2. Scope: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This policy applies to all individuals associated with [Your Company Name], including employees, contractors, and visitors who are required to possess an ID card for identification and access purposes.</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3. ID Card Issuance:</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ID cards will be issued to individuals upon their association with [Your Company Name] and the completion of the necessary onboarding or registration processes.</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4. Types of ID Cards:</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Different types of ID cards may be issued based on the individual's role and access requirements. These may include employee ID cards, contractor ID cards, and visitor badges.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5. Responsibilities:</w:t>
      </w:r>
    </w:p>
    <w:p w:rsidR="00000000" w:rsidDel="00000000" w:rsidP="00000000" w:rsidRDefault="00000000" w:rsidRPr="00000000" w14:paraId="0000000B">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The Human Resources department will be responsible for overseeing the issuance and management of employee ID cards.</w:t>
      </w:r>
    </w:p>
    <w:p w:rsidR="00000000" w:rsidDel="00000000" w:rsidP="00000000" w:rsidRDefault="00000000" w:rsidRPr="00000000" w14:paraId="0000000C">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The [Security Department or Relevant Authority] will manage the issuance of contractor and visitor ID cards.</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6. Display and Use:</w:t>
      </w:r>
    </w:p>
    <w:p w:rsidR="00000000" w:rsidDel="00000000" w:rsidP="00000000" w:rsidRDefault="00000000" w:rsidRPr="00000000" w14:paraId="0000000E">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ID cards must be prominently displayed by individuals while on [Your Company Name] premises.</w:t>
      </w:r>
    </w:p>
    <w:p w:rsidR="00000000" w:rsidDel="00000000" w:rsidP="00000000" w:rsidRDefault="00000000" w:rsidRPr="00000000" w14:paraId="0000000F">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ID cards are for the sole use of the assigned individual and must not be shared or transferred.</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7. Loss or Damage:</w:t>
      </w:r>
    </w:p>
    <w:p w:rsidR="00000000" w:rsidDel="00000000" w:rsidP="00000000" w:rsidRDefault="00000000" w:rsidRPr="00000000" w14:paraId="0000001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Individuals must report the loss or damage of an ID card immediately to the appropriate department (HR or Security).</w:t>
      </w:r>
    </w:p>
    <w:p w:rsidR="00000000" w:rsidDel="00000000" w:rsidP="00000000" w:rsidRDefault="00000000" w:rsidRPr="00000000" w14:paraId="0000001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A replacement ID card may be issued following the standard replacement process.</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8. Access Control:</w:t>
      </w:r>
    </w:p>
    <w:p w:rsidR="00000000" w:rsidDel="00000000" w:rsidP="00000000" w:rsidRDefault="00000000" w:rsidRPr="00000000" w14:paraId="0000001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ID cards may serve as access control devices for specific areas within the organization. Access privileges will be assigned based on the individual's role and responsibilities.</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9. Return of ID Cards:</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Upon termination of employment or association with [Your Company Name], individuals must return their ID cards to the HR or Security department.</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10. Security Measures:</w:t>
      </w:r>
    </w:p>
    <w:p w:rsidR="00000000" w:rsidDel="00000000" w:rsidP="00000000" w:rsidRDefault="00000000" w:rsidRPr="00000000" w14:paraId="00000018">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ID cards may incorporate security features to prevent forgery or unauthorized duplication.</w:t>
      </w:r>
    </w:p>
    <w:p w:rsidR="00000000" w:rsidDel="00000000" w:rsidP="00000000" w:rsidRDefault="00000000" w:rsidRPr="00000000" w14:paraId="00000019">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Cambria" w:cs="Cambria" w:eastAsia="Cambria" w:hAnsi="Cambria"/>
        </w:rPr>
      </w:pPr>
      <w:r w:rsidDel="00000000" w:rsidR="00000000" w:rsidRPr="00000000">
        <w:rPr>
          <w:rFonts w:ascii="Cambria" w:cs="Cambria" w:eastAsia="Cambria" w:hAnsi="Cambria"/>
          <w:color w:val="374151"/>
          <w:sz w:val="24"/>
          <w:szCs w:val="24"/>
          <w:rtl w:val="0"/>
        </w:rPr>
        <w:t xml:space="preserve">Individuals are prohibited from altering or tampering with their ID cards.</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11. Compliance:</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All individuals must comply with this ID Card Policy, and any violations may result in disciplinary action.</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12. Review and Update:</w:t>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This policy will be reviewed periodically and updated as needed to ensure its effectiveness and alignment with the company's security requirements.</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b w:val="1"/>
          <w:color w:val="374151"/>
          <w:sz w:val="26"/>
          <w:szCs w:val="26"/>
        </w:rPr>
      </w:pPr>
      <w:r w:rsidDel="00000000" w:rsidR="00000000" w:rsidRPr="00000000">
        <w:rPr>
          <w:rFonts w:ascii="Cambria" w:cs="Cambria" w:eastAsia="Cambria" w:hAnsi="Cambria"/>
          <w:b w:val="1"/>
          <w:color w:val="374151"/>
          <w:sz w:val="26"/>
          <w:szCs w:val="26"/>
          <w:rtl w:val="0"/>
        </w:rPr>
        <w:t xml:space="preserve">Approval:</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Cambria" w:cs="Cambria" w:eastAsia="Cambria" w:hAnsi="Cambria"/>
          <w:color w:val="374151"/>
          <w:sz w:val="24"/>
          <w:szCs w:val="24"/>
        </w:rPr>
      </w:pPr>
      <w:r w:rsidDel="00000000" w:rsidR="00000000" w:rsidRPr="00000000">
        <w:rPr>
          <w:rFonts w:ascii="Cambria" w:cs="Cambria" w:eastAsia="Cambria" w:hAnsi="Cambria"/>
          <w:color w:val="374151"/>
          <w:sz w:val="24"/>
          <w:szCs w:val="24"/>
          <w:rtl w:val="0"/>
        </w:rPr>
        <w:t xml:space="preserve">This ID Card Policy has been approved by [Name/Title] on [Date].</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color w:val="374151"/>
          <w:sz w:val="24"/>
          <w:szCs w:val="24"/>
        </w:rPr>
      </w:pPr>
      <w:r w:rsidDel="00000000" w:rsidR="00000000" w:rsidRPr="00000000">
        <w:rPr>
          <w:rtl w:val="0"/>
        </w:rPr>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color w:val="374151"/>
          <w:sz w:val="24"/>
          <w:szCs w:val="24"/>
        </w:rPr>
      </w:pPr>
      <w:r w:rsidDel="00000000" w:rsidR="00000000" w:rsidRPr="00000000">
        <w:rPr>
          <w:rtl w:val="0"/>
        </w:rPr>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Cambria" w:cs="Cambria" w:eastAsia="Cambria" w:hAnsi="Cambria"/>
          <w:i w:val="1"/>
          <w:color w:val="374151"/>
        </w:rPr>
      </w:pPr>
      <w:r w:rsidDel="00000000" w:rsidR="00000000" w:rsidRPr="00000000">
        <w:rPr>
          <w:rFonts w:ascii="Cambria" w:cs="Cambria" w:eastAsia="Cambria" w:hAnsi="Cambria"/>
          <w:i w:val="1"/>
          <w:color w:val="374151"/>
          <w:rtl w:val="0"/>
        </w:rPr>
        <w:t xml:space="preserve">Note: Customize the policy based on the specific needs and security requirements of your organization. Ensure that the ID card policy complies with any relevant laws or regulations governing identification practices in your location.</w:t>
      </w:r>
    </w:p>
    <w:p w:rsidR="00000000" w:rsidDel="00000000" w:rsidP="00000000" w:rsidRDefault="00000000" w:rsidRPr="00000000" w14:paraId="00000023">
      <w:pPr>
        <w:rPr>
          <w:rFonts w:ascii="Cambria" w:cs="Cambria" w:eastAsia="Cambria" w:hAnsi="Cambr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