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F188F" w:rsidRDefault="00B0285D">
      <w:pPr>
        <w:jc w:val="both"/>
        <w:rPr>
          <w:rFonts w:ascii="Calibri" w:eastAsia="Calibri" w:hAnsi="Calibri" w:cs="Calibri"/>
          <w:b/>
          <w:sz w:val="46"/>
          <w:szCs w:val="46"/>
          <w:u w:val="single"/>
        </w:rPr>
      </w:pPr>
      <w:r>
        <w:rPr>
          <w:rFonts w:ascii="Calibri" w:eastAsia="Calibri" w:hAnsi="Calibri" w:cs="Calibri"/>
          <w:b/>
          <w:sz w:val="46"/>
          <w:szCs w:val="46"/>
          <w:u w:val="single"/>
        </w:rPr>
        <w:t xml:space="preserve">Employee Exit Interview Policy </w:t>
      </w:r>
    </w:p>
    <w:p w14:paraId="00000002" w14:textId="77777777" w:rsidR="000F188F" w:rsidRDefault="000F188F">
      <w:pPr>
        <w:jc w:val="both"/>
        <w:rPr>
          <w:rFonts w:ascii="Calibri" w:eastAsia="Calibri" w:hAnsi="Calibri" w:cs="Calibri"/>
          <w:sz w:val="26"/>
          <w:szCs w:val="26"/>
        </w:rPr>
      </w:pPr>
    </w:p>
    <w:p w14:paraId="00000003" w14:textId="77777777" w:rsidR="000F188F" w:rsidRDefault="00B0285D">
      <w:pPr>
        <w:jc w:val="both"/>
        <w:rPr>
          <w:rFonts w:ascii="Calibri" w:eastAsia="Calibri" w:hAnsi="Calibri" w:cs="Calibri"/>
          <w:b/>
          <w:sz w:val="36"/>
          <w:szCs w:val="36"/>
        </w:rPr>
      </w:pPr>
      <w:r>
        <w:rPr>
          <w:rFonts w:ascii="Calibri" w:eastAsia="Calibri" w:hAnsi="Calibri" w:cs="Calibri"/>
          <w:b/>
          <w:sz w:val="36"/>
          <w:szCs w:val="36"/>
        </w:rPr>
        <w:t>POLICY BRIEF AND PURPOSE</w:t>
      </w:r>
    </w:p>
    <w:p w14:paraId="00000004" w14:textId="77777777" w:rsidR="000F188F" w:rsidRDefault="000F188F">
      <w:pPr>
        <w:jc w:val="both"/>
        <w:rPr>
          <w:rFonts w:ascii="Calibri" w:eastAsia="Calibri" w:hAnsi="Calibri" w:cs="Calibri"/>
          <w:sz w:val="26"/>
          <w:szCs w:val="26"/>
        </w:rPr>
      </w:pPr>
    </w:p>
    <w:p w14:paraId="00000005"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Our employee exit interview policy explains how we collect relevant information about our organization from departing employees. Employees may feel more comfortable expressing their experiences while working for us after they depart.</w:t>
      </w:r>
    </w:p>
    <w:p w14:paraId="00000006" w14:textId="77777777" w:rsidR="000F188F" w:rsidRDefault="000F188F">
      <w:pPr>
        <w:jc w:val="both"/>
        <w:rPr>
          <w:rFonts w:ascii="Calibri" w:eastAsia="Calibri" w:hAnsi="Calibri" w:cs="Calibri"/>
          <w:sz w:val="26"/>
          <w:szCs w:val="26"/>
        </w:rPr>
      </w:pPr>
    </w:p>
    <w:p w14:paraId="00000007"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We'd want to learn mo</w:t>
      </w:r>
      <w:r>
        <w:rPr>
          <w:rFonts w:ascii="Calibri" w:eastAsia="Calibri" w:hAnsi="Calibri" w:cs="Calibri"/>
          <w:sz w:val="26"/>
          <w:szCs w:val="26"/>
        </w:rPr>
        <w:t>re about:</w:t>
      </w:r>
    </w:p>
    <w:p w14:paraId="00000008"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The reason for an employee's departure.</w:t>
      </w:r>
    </w:p>
    <w:p w14:paraId="00000009"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What an employee liked or didn't enjoy about working for us.</w:t>
      </w:r>
    </w:p>
    <w:p w14:paraId="0000000A"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Whether official job descriptions accurately reflect the real labor of our employees.</w:t>
      </w:r>
    </w:p>
    <w:p w14:paraId="0000000B"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What can we do to make our workplace more productiv</w:t>
      </w:r>
      <w:r>
        <w:rPr>
          <w:rFonts w:ascii="Calibri" w:eastAsia="Calibri" w:hAnsi="Calibri" w:cs="Calibri"/>
          <w:sz w:val="26"/>
          <w:szCs w:val="26"/>
        </w:rPr>
        <w:t>e and enjoyable?</w:t>
      </w:r>
    </w:p>
    <w:p w14:paraId="0000000C" w14:textId="77777777" w:rsidR="000F188F" w:rsidRDefault="000F188F">
      <w:pPr>
        <w:jc w:val="both"/>
        <w:rPr>
          <w:rFonts w:ascii="Calibri" w:eastAsia="Calibri" w:hAnsi="Calibri" w:cs="Calibri"/>
          <w:sz w:val="26"/>
          <w:szCs w:val="26"/>
        </w:rPr>
      </w:pPr>
    </w:p>
    <w:p w14:paraId="0000000D" w14:textId="77777777" w:rsidR="000F188F" w:rsidRDefault="00B0285D">
      <w:pPr>
        <w:jc w:val="both"/>
        <w:rPr>
          <w:rFonts w:ascii="Calibri" w:eastAsia="Calibri" w:hAnsi="Calibri" w:cs="Calibri"/>
          <w:b/>
          <w:sz w:val="36"/>
          <w:szCs w:val="36"/>
        </w:rPr>
      </w:pPr>
      <w:r>
        <w:rPr>
          <w:rFonts w:ascii="Calibri" w:eastAsia="Calibri" w:hAnsi="Calibri" w:cs="Calibri"/>
          <w:b/>
          <w:sz w:val="36"/>
          <w:szCs w:val="36"/>
        </w:rPr>
        <w:t>SCOPE</w:t>
      </w:r>
    </w:p>
    <w:p w14:paraId="0000000E" w14:textId="77777777" w:rsidR="000F188F" w:rsidRDefault="000F188F">
      <w:pPr>
        <w:jc w:val="both"/>
        <w:rPr>
          <w:rFonts w:ascii="Calibri" w:eastAsia="Calibri" w:hAnsi="Calibri" w:cs="Calibri"/>
          <w:sz w:val="26"/>
          <w:szCs w:val="26"/>
        </w:rPr>
      </w:pPr>
    </w:p>
    <w:p w14:paraId="0000000F"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Employees who leave our organization willingly are subject to this employee exit interview policy.</w:t>
      </w:r>
    </w:p>
    <w:p w14:paraId="00000010" w14:textId="77777777" w:rsidR="000F188F" w:rsidRDefault="000F188F">
      <w:pPr>
        <w:jc w:val="both"/>
        <w:rPr>
          <w:rFonts w:ascii="Calibri" w:eastAsia="Calibri" w:hAnsi="Calibri" w:cs="Calibri"/>
          <w:sz w:val="26"/>
          <w:szCs w:val="26"/>
        </w:rPr>
      </w:pPr>
    </w:p>
    <w:p w14:paraId="00000011" w14:textId="77777777" w:rsidR="000F188F" w:rsidRDefault="00B0285D">
      <w:pPr>
        <w:jc w:val="both"/>
        <w:rPr>
          <w:rFonts w:ascii="Calibri" w:eastAsia="Calibri" w:hAnsi="Calibri" w:cs="Calibri"/>
          <w:b/>
          <w:sz w:val="36"/>
          <w:szCs w:val="36"/>
        </w:rPr>
      </w:pPr>
      <w:r>
        <w:rPr>
          <w:rFonts w:ascii="Calibri" w:eastAsia="Calibri" w:hAnsi="Calibri" w:cs="Calibri"/>
          <w:b/>
          <w:sz w:val="36"/>
          <w:szCs w:val="36"/>
        </w:rPr>
        <w:t>POLICY COMPONENTS</w:t>
      </w:r>
    </w:p>
    <w:p w14:paraId="00000012" w14:textId="77777777" w:rsidR="000F188F" w:rsidRDefault="000F188F">
      <w:pPr>
        <w:jc w:val="both"/>
        <w:rPr>
          <w:rFonts w:ascii="Calibri" w:eastAsia="Calibri" w:hAnsi="Calibri" w:cs="Calibri"/>
          <w:sz w:val="26"/>
          <w:szCs w:val="26"/>
        </w:rPr>
      </w:pPr>
    </w:p>
    <w:p w14:paraId="00000013" w14:textId="77777777" w:rsidR="000F188F" w:rsidRDefault="00B0285D">
      <w:pPr>
        <w:jc w:val="both"/>
        <w:rPr>
          <w:rFonts w:ascii="Calibri" w:eastAsia="Calibri" w:hAnsi="Calibri" w:cs="Calibri"/>
          <w:b/>
          <w:sz w:val="30"/>
          <w:szCs w:val="30"/>
        </w:rPr>
      </w:pPr>
      <w:r>
        <w:rPr>
          <w:rFonts w:ascii="Calibri" w:eastAsia="Calibri" w:hAnsi="Calibri" w:cs="Calibri"/>
          <w:b/>
          <w:sz w:val="30"/>
          <w:szCs w:val="30"/>
        </w:rPr>
        <w:t>What is the purpose of an exit interview?</w:t>
      </w:r>
    </w:p>
    <w:p w14:paraId="00000014" w14:textId="77777777" w:rsidR="000F188F" w:rsidRDefault="000F188F">
      <w:pPr>
        <w:jc w:val="both"/>
        <w:rPr>
          <w:rFonts w:ascii="Calibri" w:eastAsia="Calibri" w:hAnsi="Calibri" w:cs="Calibri"/>
          <w:sz w:val="26"/>
          <w:szCs w:val="26"/>
        </w:rPr>
      </w:pPr>
    </w:p>
    <w:p w14:paraId="00000015"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Exit interviews are meetings with resigning employees aimed at elicit</w:t>
      </w:r>
      <w:r>
        <w:rPr>
          <w:rFonts w:ascii="Calibri" w:eastAsia="Calibri" w:hAnsi="Calibri" w:cs="Calibri"/>
          <w:sz w:val="26"/>
          <w:szCs w:val="26"/>
        </w:rPr>
        <w:t>ing their reasons for leaving and identifying areas where we may improve.</w:t>
      </w:r>
    </w:p>
    <w:p w14:paraId="00000016" w14:textId="77777777" w:rsidR="000F188F" w:rsidRDefault="000F188F">
      <w:pPr>
        <w:jc w:val="both"/>
        <w:rPr>
          <w:rFonts w:ascii="Calibri" w:eastAsia="Calibri" w:hAnsi="Calibri" w:cs="Calibri"/>
          <w:sz w:val="26"/>
          <w:szCs w:val="26"/>
        </w:rPr>
      </w:pPr>
    </w:p>
    <w:p w14:paraId="00000017"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In-person interviews allow us to collect more detailed information. If employees find questionnaires or phone interviews more convenient, we may use them.</w:t>
      </w:r>
    </w:p>
    <w:p w14:paraId="00000018" w14:textId="77777777" w:rsidR="000F188F" w:rsidRDefault="000F188F">
      <w:pPr>
        <w:jc w:val="both"/>
        <w:rPr>
          <w:rFonts w:ascii="Calibri" w:eastAsia="Calibri" w:hAnsi="Calibri" w:cs="Calibri"/>
          <w:sz w:val="26"/>
          <w:szCs w:val="26"/>
        </w:rPr>
      </w:pPr>
    </w:p>
    <w:p w14:paraId="00000019"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Exit interviews are organ</w:t>
      </w:r>
      <w:r>
        <w:rPr>
          <w:rFonts w:ascii="Calibri" w:eastAsia="Calibri" w:hAnsi="Calibri" w:cs="Calibri"/>
          <w:sz w:val="26"/>
          <w:szCs w:val="26"/>
        </w:rPr>
        <w:t>ized and conducted by Human Resources. We may occasionally hire external consultants or assign interviews to immediate managers of an employee. These interviews will be conducted without the participation of immediate superiors.</w:t>
      </w:r>
    </w:p>
    <w:p w14:paraId="0000001A" w14:textId="77777777" w:rsidR="000F188F" w:rsidRDefault="000F188F">
      <w:pPr>
        <w:jc w:val="both"/>
        <w:rPr>
          <w:rFonts w:ascii="Calibri" w:eastAsia="Calibri" w:hAnsi="Calibri" w:cs="Calibri"/>
          <w:sz w:val="26"/>
          <w:szCs w:val="26"/>
        </w:rPr>
      </w:pPr>
    </w:p>
    <w:p w14:paraId="0000001B" w14:textId="77777777" w:rsidR="000F188F" w:rsidRDefault="00B0285D">
      <w:pPr>
        <w:jc w:val="both"/>
        <w:rPr>
          <w:rFonts w:ascii="Calibri" w:eastAsia="Calibri" w:hAnsi="Calibri" w:cs="Calibri"/>
          <w:b/>
          <w:sz w:val="30"/>
          <w:szCs w:val="30"/>
        </w:rPr>
      </w:pPr>
      <w:r>
        <w:rPr>
          <w:rFonts w:ascii="Calibri" w:eastAsia="Calibri" w:hAnsi="Calibri" w:cs="Calibri"/>
          <w:b/>
          <w:sz w:val="30"/>
          <w:szCs w:val="30"/>
        </w:rPr>
        <w:lastRenderedPageBreak/>
        <w:t>Exit interviews are entire</w:t>
      </w:r>
      <w:r>
        <w:rPr>
          <w:rFonts w:ascii="Calibri" w:eastAsia="Calibri" w:hAnsi="Calibri" w:cs="Calibri"/>
          <w:b/>
          <w:sz w:val="30"/>
          <w:szCs w:val="30"/>
        </w:rPr>
        <w:t>ly optional.</w:t>
      </w:r>
    </w:p>
    <w:p w14:paraId="0000001C" w14:textId="77777777" w:rsidR="000F188F" w:rsidRDefault="000F188F">
      <w:pPr>
        <w:jc w:val="both"/>
        <w:rPr>
          <w:rFonts w:ascii="Calibri" w:eastAsia="Calibri" w:hAnsi="Calibri" w:cs="Calibri"/>
          <w:sz w:val="26"/>
          <w:szCs w:val="26"/>
        </w:rPr>
      </w:pPr>
    </w:p>
    <w:p w14:paraId="0000001D"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Employees who refuse to participate will face no consequences (e.g., references and pay will not be affected). It is the responsibility of HR professionals to remind employees that their engagement is greatly welcomed but not required.</w:t>
      </w:r>
    </w:p>
    <w:p w14:paraId="0000001E" w14:textId="77777777" w:rsidR="000F188F" w:rsidRDefault="000F188F">
      <w:pPr>
        <w:jc w:val="both"/>
        <w:rPr>
          <w:rFonts w:ascii="Calibri" w:eastAsia="Calibri" w:hAnsi="Calibri" w:cs="Calibri"/>
          <w:sz w:val="26"/>
          <w:szCs w:val="26"/>
        </w:rPr>
      </w:pPr>
    </w:p>
    <w:p w14:paraId="0000001F"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Employees who agree to participate in an exit interview will receive [gift cards] as an incentive.</w:t>
      </w:r>
    </w:p>
    <w:p w14:paraId="00000020" w14:textId="77777777" w:rsidR="000F188F" w:rsidRDefault="000F188F">
      <w:pPr>
        <w:jc w:val="both"/>
        <w:rPr>
          <w:rFonts w:ascii="Calibri" w:eastAsia="Calibri" w:hAnsi="Calibri" w:cs="Calibri"/>
          <w:sz w:val="26"/>
          <w:szCs w:val="26"/>
        </w:rPr>
      </w:pPr>
    </w:p>
    <w:p w14:paraId="00000021" w14:textId="77777777" w:rsidR="000F188F" w:rsidRDefault="00B0285D">
      <w:pPr>
        <w:jc w:val="both"/>
        <w:rPr>
          <w:rFonts w:ascii="Calibri" w:eastAsia="Calibri" w:hAnsi="Calibri" w:cs="Calibri"/>
          <w:b/>
          <w:sz w:val="30"/>
          <w:szCs w:val="30"/>
        </w:rPr>
      </w:pPr>
      <w:r>
        <w:rPr>
          <w:rFonts w:ascii="Calibri" w:eastAsia="Calibri" w:hAnsi="Calibri" w:cs="Calibri"/>
          <w:b/>
          <w:sz w:val="30"/>
          <w:szCs w:val="30"/>
        </w:rPr>
        <w:t>What method do you use to conduct exit interviews?</w:t>
      </w:r>
    </w:p>
    <w:p w14:paraId="00000022" w14:textId="77777777" w:rsidR="000F188F" w:rsidRDefault="000F188F">
      <w:pPr>
        <w:jc w:val="both"/>
        <w:rPr>
          <w:rFonts w:ascii="Calibri" w:eastAsia="Calibri" w:hAnsi="Calibri" w:cs="Calibri"/>
          <w:sz w:val="26"/>
          <w:szCs w:val="26"/>
        </w:rPr>
      </w:pPr>
    </w:p>
    <w:p w14:paraId="00000023"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As a rule, these discussions should center on acquiring information from employees and understanding the</w:t>
      </w:r>
      <w:r>
        <w:rPr>
          <w:rFonts w:ascii="Calibri" w:eastAsia="Calibri" w:hAnsi="Calibri" w:cs="Calibri"/>
          <w:sz w:val="26"/>
          <w:szCs w:val="26"/>
        </w:rPr>
        <w:t>ir points of view. Exit interviewers should avoid the following:</w:t>
      </w:r>
    </w:p>
    <w:p w14:paraId="00000024" w14:textId="77777777" w:rsidR="000F188F" w:rsidRDefault="000F188F">
      <w:pPr>
        <w:jc w:val="both"/>
        <w:rPr>
          <w:rFonts w:ascii="Calibri" w:eastAsia="Calibri" w:hAnsi="Calibri" w:cs="Calibri"/>
          <w:sz w:val="26"/>
          <w:szCs w:val="26"/>
        </w:rPr>
      </w:pPr>
    </w:p>
    <w:p w14:paraId="00000025"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Persuade an employee to stay via negotiating.</w:t>
      </w:r>
    </w:p>
    <w:p w14:paraId="00000026"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When employees discuss unfavorable experiences, they become defensive.</w:t>
      </w:r>
    </w:p>
    <w:p w14:paraId="00000027"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Concentrate solely on receiving negative criticism.</w:t>
      </w:r>
    </w:p>
    <w:p w14:paraId="00000028" w14:textId="77777777" w:rsidR="000F188F" w:rsidRDefault="000F188F">
      <w:pPr>
        <w:jc w:val="both"/>
        <w:rPr>
          <w:rFonts w:ascii="Calibri" w:eastAsia="Calibri" w:hAnsi="Calibri" w:cs="Calibri"/>
          <w:sz w:val="26"/>
          <w:szCs w:val="26"/>
        </w:rPr>
      </w:pPr>
    </w:p>
    <w:p w14:paraId="00000029" w14:textId="77777777" w:rsidR="000F188F" w:rsidRDefault="00B0285D">
      <w:pPr>
        <w:jc w:val="both"/>
        <w:rPr>
          <w:rFonts w:ascii="Calibri" w:eastAsia="Calibri" w:hAnsi="Calibri" w:cs="Calibri"/>
          <w:b/>
          <w:sz w:val="30"/>
          <w:szCs w:val="30"/>
        </w:rPr>
      </w:pPr>
      <w:r>
        <w:rPr>
          <w:rFonts w:ascii="Calibri" w:eastAsia="Calibri" w:hAnsi="Calibri" w:cs="Calibri"/>
          <w:b/>
          <w:sz w:val="30"/>
          <w:szCs w:val="30"/>
        </w:rPr>
        <w:t>Format of the interview</w:t>
      </w:r>
    </w:p>
    <w:p w14:paraId="0000002A" w14:textId="77777777" w:rsidR="000F188F" w:rsidRDefault="000F188F">
      <w:pPr>
        <w:jc w:val="both"/>
        <w:rPr>
          <w:rFonts w:ascii="Calibri" w:eastAsia="Calibri" w:hAnsi="Calibri" w:cs="Calibri"/>
          <w:sz w:val="26"/>
          <w:szCs w:val="26"/>
        </w:rPr>
      </w:pPr>
    </w:p>
    <w:p w14:paraId="0000002B"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Interviews might take place in person, over the phone, or by video. Each interview may vary in length, but it should normally last about [60 minutes.]</w:t>
      </w:r>
    </w:p>
    <w:p w14:paraId="0000002C" w14:textId="77777777" w:rsidR="000F188F" w:rsidRDefault="000F188F">
      <w:pPr>
        <w:jc w:val="both"/>
        <w:rPr>
          <w:rFonts w:ascii="Calibri" w:eastAsia="Calibri" w:hAnsi="Calibri" w:cs="Calibri"/>
          <w:sz w:val="26"/>
          <w:szCs w:val="26"/>
        </w:rPr>
      </w:pPr>
    </w:p>
    <w:p w14:paraId="0000002D"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Human resources should end interviews in a good tone, thanking employees for th</w:t>
      </w:r>
      <w:r>
        <w:rPr>
          <w:rFonts w:ascii="Calibri" w:eastAsia="Calibri" w:hAnsi="Calibri" w:cs="Calibri"/>
          <w:sz w:val="26"/>
          <w:szCs w:val="26"/>
        </w:rPr>
        <w:t>eir time and input.</w:t>
      </w:r>
    </w:p>
    <w:p w14:paraId="0000002E" w14:textId="77777777" w:rsidR="000F188F" w:rsidRDefault="000F188F">
      <w:pPr>
        <w:jc w:val="both"/>
        <w:rPr>
          <w:rFonts w:ascii="Calibri" w:eastAsia="Calibri" w:hAnsi="Calibri" w:cs="Calibri"/>
          <w:sz w:val="26"/>
          <w:szCs w:val="26"/>
        </w:rPr>
      </w:pPr>
    </w:p>
    <w:p w14:paraId="0000002F" w14:textId="77777777" w:rsidR="000F188F" w:rsidRDefault="00B0285D">
      <w:pPr>
        <w:jc w:val="both"/>
        <w:rPr>
          <w:rFonts w:ascii="Calibri" w:eastAsia="Calibri" w:hAnsi="Calibri" w:cs="Calibri"/>
          <w:b/>
          <w:sz w:val="30"/>
          <w:szCs w:val="30"/>
        </w:rPr>
      </w:pPr>
      <w:r>
        <w:rPr>
          <w:rFonts w:ascii="Calibri" w:eastAsia="Calibri" w:hAnsi="Calibri" w:cs="Calibri"/>
          <w:b/>
          <w:sz w:val="30"/>
          <w:szCs w:val="30"/>
        </w:rPr>
        <w:t>Exit interview questions examples</w:t>
      </w:r>
    </w:p>
    <w:p w14:paraId="00000030" w14:textId="77777777" w:rsidR="000F188F" w:rsidRDefault="000F188F">
      <w:pPr>
        <w:jc w:val="both"/>
        <w:rPr>
          <w:rFonts w:ascii="Calibri" w:eastAsia="Calibri" w:hAnsi="Calibri" w:cs="Calibri"/>
          <w:sz w:val="26"/>
          <w:szCs w:val="26"/>
        </w:rPr>
      </w:pPr>
    </w:p>
    <w:p w14:paraId="00000031"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Exit interview questions may differ depending on the seniority and job of each employee. For all roles, here are some sample questions:</w:t>
      </w:r>
    </w:p>
    <w:p w14:paraId="00000032" w14:textId="77777777" w:rsidR="000F188F" w:rsidRDefault="000F188F">
      <w:pPr>
        <w:jc w:val="both"/>
        <w:rPr>
          <w:rFonts w:ascii="Calibri" w:eastAsia="Calibri" w:hAnsi="Calibri" w:cs="Calibri"/>
          <w:sz w:val="26"/>
          <w:szCs w:val="26"/>
        </w:rPr>
      </w:pPr>
    </w:p>
    <w:p w14:paraId="00000033"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Please describe how you feel about working here in general. P</w:t>
      </w:r>
      <w:r>
        <w:rPr>
          <w:rFonts w:ascii="Calibri" w:eastAsia="Calibri" w:hAnsi="Calibri" w:cs="Calibri"/>
          <w:sz w:val="26"/>
          <w:szCs w:val="26"/>
        </w:rPr>
        <w:t>lease explain why you resigned if at all possible.</w:t>
      </w:r>
    </w:p>
    <w:p w14:paraId="00000034"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What was your favorite part of working here?</w:t>
      </w:r>
    </w:p>
    <w:p w14:paraId="00000035"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What would you change about our workplace if you had the chance?</w:t>
      </w:r>
    </w:p>
    <w:p w14:paraId="00000036" w14:textId="77777777" w:rsidR="000F188F" w:rsidRDefault="00B0285D">
      <w:pPr>
        <w:jc w:val="both"/>
        <w:rPr>
          <w:rFonts w:ascii="Calibri" w:eastAsia="Calibri" w:hAnsi="Calibri" w:cs="Calibri"/>
          <w:sz w:val="26"/>
          <w:szCs w:val="26"/>
        </w:rPr>
      </w:pPr>
      <w:r>
        <w:rPr>
          <w:rFonts w:ascii="Calibri" w:eastAsia="Calibri" w:hAnsi="Calibri" w:cs="Calibri"/>
          <w:sz w:val="26"/>
          <w:szCs w:val="26"/>
        </w:rPr>
        <w:lastRenderedPageBreak/>
        <w:t>- How would you rank the guidance and training possibilities available here?</w:t>
      </w:r>
    </w:p>
    <w:p w14:paraId="00000037"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Do you belie</w:t>
      </w:r>
      <w:r>
        <w:rPr>
          <w:rFonts w:ascii="Calibri" w:eastAsia="Calibri" w:hAnsi="Calibri" w:cs="Calibri"/>
          <w:sz w:val="26"/>
          <w:szCs w:val="26"/>
        </w:rPr>
        <w:t>ve your efforts have been recognized?</w:t>
      </w:r>
    </w:p>
    <w:p w14:paraId="00000038"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Were there any roadblocks in the way of you completing your work effectively? What were they, if so?</w:t>
      </w:r>
    </w:p>
    <w:p w14:paraId="00000039" w14:textId="77777777" w:rsidR="000F188F" w:rsidRDefault="000F188F">
      <w:pPr>
        <w:jc w:val="both"/>
        <w:rPr>
          <w:rFonts w:ascii="Calibri" w:eastAsia="Calibri" w:hAnsi="Calibri" w:cs="Calibri"/>
          <w:sz w:val="26"/>
          <w:szCs w:val="26"/>
        </w:rPr>
      </w:pPr>
    </w:p>
    <w:p w14:paraId="0000003A"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xml:space="preserve">To make it easier to combine results, HR should ask those basic questions in all exit interviews. After employees </w:t>
      </w:r>
      <w:r>
        <w:rPr>
          <w:rFonts w:ascii="Calibri" w:eastAsia="Calibri" w:hAnsi="Calibri" w:cs="Calibri"/>
          <w:sz w:val="26"/>
          <w:szCs w:val="26"/>
        </w:rPr>
        <w:t>have answered these standard exit interview questions, HR may facilitate an unstructured discussion in which employees can vent any concerns they may have.</w:t>
      </w:r>
    </w:p>
    <w:p w14:paraId="0000003B" w14:textId="77777777" w:rsidR="000F188F" w:rsidRDefault="000F188F">
      <w:pPr>
        <w:jc w:val="both"/>
        <w:rPr>
          <w:rFonts w:ascii="Calibri" w:eastAsia="Calibri" w:hAnsi="Calibri" w:cs="Calibri"/>
          <w:sz w:val="26"/>
          <w:szCs w:val="26"/>
        </w:rPr>
      </w:pPr>
    </w:p>
    <w:p w14:paraId="0000003C" w14:textId="77777777" w:rsidR="000F188F" w:rsidRDefault="00B0285D">
      <w:pPr>
        <w:jc w:val="both"/>
        <w:rPr>
          <w:rFonts w:ascii="Calibri" w:eastAsia="Calibri" w:hAnsi="Calibri" w:cs="Calibri"/>
          <w:b/>
          <w:sz w:val="30"/>
          <w:szCs w:val="30"/>
        </w:rPr>
      </w:pPr>
      <w:r>
        <w:rPr>
          <w:rFonts w:ascii="Calibri" w:eastAsia="Calibri" w:hAnsi="Calibri" w:cs="Calibri"/>
          <w:b/>
          <w:sz w:val="30"/>
          <w:szCs w:val="30"/>
        </w:rPr>
        <w:t>Exit interviews may reveal serious concerns that need to be addressed.</w:t>
      </w:r>
    </w:p>
    <w:p w14:paraId="0000003D" w14:textId="77777777" w:rsidR="000F188F" w:rsidRDefault="000F188F">
      <w:pPr>
        <w:jc w:val="both"/>
        <w:rPr>
          <w:rFonts w:ascii="Calibri" w:eastAsia="Calibri" w:hAnsi="Calibri" w:cs="Calibri"/>
          <w:sz w:val="26"/>
          <w:szCs w:val="26"/>
        </w:rPr>
      </w:pPr>
    </w:p>
    <w:p w14:paraId="0000003E"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HR should respond immediately and in accordance with company policy if major incidents (e.g., harassment, racism, or embezzlement) are identified during interviews. Employees should be made aware that some of their feedback may be required to be shared wit</w:t>
      </w:r>
      <w:r>
        <w:rPr>
          <w:rFonts w:ascii="Calibri" w:eastAsia="Calibri" w:hAnsi="Calibri" w:cs="Calibri"/>
          <w:sz w:val="26"/>
          <w:szCs w:val="26"/>
        </w:rPr>
        <w:t>h law enforcement.</w:t>
      </w:r>
    </w:p>
    <w:p w14:paraId="0000003F" w14:textId="77777777" w:rsidR="000F188F" w:rsidRDefault="000F188F">
      <w:pPr>
        <w:jc w:val="both"/>
        <w:rPr>
          <w:rFonts w:ascii="Calibri" w:eastAsia="Calibri" w:hAnsi="Calibri" w:cs="Calibri"/>
          <w:sz w:val="26"/>
          <w:szCs w:val="26"/>
        </w:rPr>
      </w:pPr>
    </w:p>
    <w:p w14:paraId="00000040" w14:textId="77777777" w:rsidR="000F188F" w:rsidRDefault="00B0285D">
      <w:pPr>
        <w:jc w:val="both"/>
        <w:rPr>
          <w:rFonts w:ascii="Calibri" w:eastAsia="Calibri" w:hAnsi="Calibri" w:cs="Calibri"/>
          <w:b/>
          <w:sz w:val="30"/>
          <w:szCs w:val="30"/>
        </w:rPr>
      </w:pPr>
      <w:r>
        <w:rPr>
          <w:rFonts w:ascii="Calibri" w:eastAsia="Calibri" w:hAnsi="Calibri" w:cs="Calibri"/>
          <w:b/>
          <w:sz w:val="30"/>
          <w:szCs w:val="30"/>
        </w:rPr>
        <w:t>Confidentiality</w:t>
      </w:r>
    </w:p>
    <w:p w14:paraId="00000041"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xml:space="preserve">During exit interviews, everything spoken must be kept private. The employees leaving the company should be assured that their interview records will be kept private. HR should instruct employees on how they will convey </w:t>
      </w:r>
      <w:r>
        <w:rPr>
          <w:rFonts w:ascii="Calibri" w:eastAsia="Calibri" w:hAnsi="Calibri" w:cs="Calibri"/>
          <w:sz w:val="26"/>
          <w:szCs w:val="26"/>
        </w:rPr>
        <w:t>their findings to management (e.g. in aggregate form or anonymous feedback.)</w:t>
      </w:r>
    </w:p>
    <w:p w14:paraId="00000042" w14:textId="77777777" w:rsidR="000F188F" w:rsidRDefault="000F188F">
      <w:pPr>
        <w:jc w:val="both"/>
        <w:rPr>
          <w:rFonts w:ascii="Calibri" w:eastAsia="Calibri" w:hAnsi="Calibri" w:cs="Calibri"/>
          <w:sz w:val="26"/>
          <w:szCs w:val="26"/>
        </w:rPr>
      </w:pPr>
    </w:p>
    <w:p w14:paraId="00000043" w14:textId="77777777" w:rsidR="000F188F" w:rsidRDefault="00B0285D">
      <w:pPr>
        <w:jc w:val="both"/>
        <w:rPr>
          <w:rFonts w:ascii="Calibri" w:eastAsia="Calibri" w:hAnsi="Calibri" w:cs="Calibri"/>
          <w:b/>
          <w:sz w:val="30"/>
          <w:szCs w:val="30"/>
        </w:rPr>
      </w:pPr>
      <w:r>
        <w:rPr>
          <w:rFonts w:ascii="Calibri" w:eastAsia="Calibri" w:hAnsi="Calibri" w:cs="Calibri"/>
          <w:b/>
          <w:sz w:val="30"/>
          <w:szCs w:val="30"/>
        </w:rPr>
        <w:t>Procedure</w:t>
      </w:r>
    </w:p>
    <w:p w14:paraId="00000044"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When an employee files a resignation letter, HR may contact them to request an exit interview, which should be done in writing. Employees have the option of choosing th</w:t>
      </w:r>
      <w:r>
        <w:rPr>
          <w:rFonts w:ascii="Calibri" w:eastAsia="Calibri" w:hAnsi="Calibri" w:cs="Calibri"/>
          <w:sz w:val="26"/>
          <w:szCs w:val="26"/>
        </w:rPr>
        <w:t>e format of their interview or declining to participate.</w:t>
      </w:r>
    </w:p>
    <w:p w14:paraId="00000045" w14:textId="77777777" w:rsidR="000F188F" w:rsidRDefault="000F188F">
      <w:pPr>
        <w:jc w:val="both"/>
        <w:rPr>
          <w:rFonts w:ascii="Calibri" w:eastAsia="Calibri" w:hAnsi="Calibri" w:cs="Calibri"/>
          <w:sz w:val="26"/>
          <w:szCs w:val="26"/>
        </w:rPr>
      </w:pPr>
    </w:p>
    <w:p w14:paraId="00000046"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Interviews should ideally take place before an employee's last week of work. Unless there is no other option, HR should avoid organizing interviews on an employee's last day. HR may also schedule in</w:t>
      </w:r>
      <w:r>
        <w:rPr>
          <w:rFonts w:ascii="Calibri" w:eastAsia="Calibri" w:hAnsi="Calibri" w:cs="Calibri"/>
          <w:sz w:val="26"/>
          <w:szCs w:val="26"/>
        </w:rPr>
        <w:t>terviews within [a month] of an employee's departure.</w:t>
      </w:r>
    </w:p>
    <w:p w14:paraId="00000047" w14:textId="77777777" w:rsidR="000F188F" w:rsidRDefault="000F188F">
      <w:pPr>
        <w:jc w:val="both"/>
        <w:rPr>
          <w:rFonts w:ascii="Calibri" w:eastAsia="Calibri" w:hAnsi="Calibri" w:cs="Calibri"/>
          <w:sz w:val="26"/>
          <w:szCs w:val="26"/>
        </w:rPr>
      </w:pPr>
    </w:p>
    <w:p w14:paraId="00000048"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 xml:space="preserve">HR is in charge of assessing data from departure interviews and communicating findings and recommendations to upper management. They may provide outcomes reports on an </w:t>
      </w:r>
      <w:r>
        <w:rPr>
          <w:rFonts w:ascii="Calibri" w:eastAsia="Calibri" w:hAnsi="Calibri" w:cs="Calibri"/>
          <w:sz w:val="26"/>
          <w:szCs w:val="26"/>
        </w:rPr>
        <w:lastRenderedPageBreak/>
        <w:t>annual, quarterly, or more freque</w:t>
      </w:r>
      <w:r>
        <w:rPr>
          <w:rFonts w:ascii="Calibri" w:eastAsia="Calibri" w:hAnsi="Calibri" w:cs="Calibri"/>
          <w:sz w:val="26"/>
          <w:szCs w:val="26"/>
        </w:rPr>
        <w:t>nt basis as needed (For example, if a big number of employees leave in a short period of time.)</w:t>
      </w:r>
    </w:p>
    <w:p w14:paraId="00000049" w14:textId="77777777" w:rsidR="000F188F" w:rsidRDefault="000F188F">
      <w:pPr>
        <w:jc w:val="both"/>
        <w:rPr>
          <w:rFonts w:ascii="Calibri" w:eastAsia="Calibri" w:hAnsi="Calibri" w:cs="Calibri"/>
          <w:b/>
          <w:sz w:val="36"/>
          <w:szCs w:val="36"/>
        </w:rPr>
      </w:pPr>
    </w:p>
    <w:p w14:paraId="0000004A" w14:textId="77777777" w:rsidR="000F188F" w:rsidRDefault="00B0285D">
      <w:pPr>
        <w:jc w:val="both"/>
        <w:rPr>
          <w:rFonts w:ascii="Calibri" w:eastAsia="Calibri" w:hAnsi="Calibri" w:cs="Calibri"/>
          <w:b/>
          <w:sz w:val="36"/>
          <w:szCs w:val="36"/>
        </w:rPr>
      </w:pPr>
      <w:r>
        <w:rPr>
          <w:rFonts w:ascii="Calibri" w:eastAsia="Calibri" w:hAnsi="Calibri" w:cs="Calibri"/>
          <w:b/>
          <w:sz w:val="36"/>
          <w:szCs w:val="36"/>
        </w:rPr>
        <w:t>Follow-Up Survey</w:t>
      </w:r>
    </w:p>
    <w:p w14:paraId="0000004B" w14:textId="77777777" w:rsidR="000F188F" w:rsidRDefault="000F188F">
      <w:pPr>
        <w:jc w:val="both"/>
        <w:rPr>
          <w:rFonts w:ascii="Calibri" w:eastAsia="Calibri" w:hAnsi="Calibri" w:cs="Calibri"/>
          <w:sz w:val="26"/>
          <w:szCs w:val="26"/>
        </w:rPr>
      </w:pPr>
    </w:p>
    <w:p w14:paraId="0000004C"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We may do a follow-up exit survey [six months] following an employee's original exit interview. This method can assist us in confirming emplo</w:t>
      </w:r>
      <w:r>
        <w:rPr>
          <w:rFonts w:ascii="Calibri" w:eastAsia="Calibri" w:hAnsi="Calibri" w:cs="Calibri"/>
          <w:sz w:val="26"/>
          <w:szCs w:val="26"/>
        </w:rPr>
        <w:t>yees' initial reasons for leaving or obtaining feedback that they may have been hesitant to provide in the past.</w:t>
      </w:r>
    </w:p>
    <w:p w14:paraId="0000004D" w14:textId="77777777" w:rsidR="000F188F" w:rsidRDefault="000F188F">
      <w:pPr>
        <w:jc w:val="both"/>
        <w:rPr>
          <w:rFonts w:ascii="Calibri" w:eastAsia="Calibri" w:hAnsi="Calibri" w:cs="Calibri"/>
          <w:sz w:val="26"/>
          <w:szCs w:val="26"/>
        </w:rPr>
      </w:pPr>
    </w:p>
    <w:p w14:paraId="0000004E" w14:textId="77777777" w:rsidR="000F188F" w:rsidRDefault="00B0285D">
      <w:pPr>
        <w:jc w:val="both"/>
        <w:rPr>
          <w:rFonts w:ascii="Calibri" w:eastAsia="Calibri" w:hAnsi="Calibri" w:cs="Calibri"/>
          <w:sz w:val="26"/>
          <w:szCs w:val="26"/>
        </w:rPr>
      </w:pPr>
      <w:r>
        <w:rPr>
          <w:rFonts w:ascii="Calibri" w:eastAsia="Calibri" w:hAnsi="Calibri" w:cs="Calibri"/>
          <w:sz w:val="26"/>
          <w:szCs w:val="26"/>
        </w:rPr>
        <w:t>Before issuing an email survey, HR should notify employees that they may receive one.</w:t>
      </w:r>
    </w:p>
    <w:p w14:paraId="0000004F" w14:textId="77777777" w:rsidR="000F188F" w:rsidRDefault="000F188F">
      <w:pPr>
        <w:jc w:val="both"/>
        <w:rPr>
          <w:rFonts w:ascii="Calibri" w:eastAsia="Calibri" w:hAnsi="Calibri" w:cs="Calibri"/>
          <w:sz w:val="26"/>
          <w:szCs w:val="26"/>
        </w:rPr>
      </w:pPr>
    </w:p>
    <w:p w14:paraId="00000050" w14:textId="77777777" w:rsidR="000F188F" w:rsidRDefault="000F188F">
      <w:pPr>
        <w:jc w:val="both"/>
        <w:rPr>
          <w:rFonts w:ascii="Calibri" w:eastAsia="Calibri" w:hAnsi="Calibri" w:cs="Calibri"/>
          <w:sz w:val="26"/>
          <w:szCs w:val="26"/>
        </w:rPr>
      </w:pPr>
    </w:p>
    <w:p w14:paraId="00000051" w14:textId="5181BC2E" w:rsidR="000F188F" w:rsidRDefault="00B0285D">
      <w:pPr>
        <w:spacing w:before="240" w:after="240"/>
        <w:rPr>
          <w:rFonts w:ascii="Calibri" w:eastAsia="Calibri" w:hAnsi="Calibri" w:cs="Calibri"/>
          <w:sz w:val="26"/>
          <w:szCs w:val="26"/>
        </w:rPr>
      </w:pPr>
      <w:r>
        <w:rPr>
          <w:i/>
        </w:rPr>
        <w:t>Disclaimer: This policy template is meant to provide g</w:t>
      </w:r>
      <w:r>
        <w:rPr>
          <w:i/>
        </w:rPr>
        <w:t>eneral guidelines and should be used as a reference. It may not take into account all relevant local, state or federal laws and is not a legal document. A</w:t>
      </w:r>
      <w:r>
        <w:rPr>
          <w:i/>
        </w:rPr>
        <w:t>ny legal liability that may arise from the use of this policy will not be assumed.</w:t>
      </w:r>
      <w:bookmarkStart w:id="0" w:name="_GoBack"/>
      <w:bookmarkEnd w:id="0"/>
    </w:p>
    <w:p w14:paraId="00000052" w14:textId="77777777" w:rsidR="000F188F" w:rsidRDefault="000F188F">
      <w:pPr>
        <w:jc w:val="both"/>
        <w:rPr>
          <w:rFonts w:ascii="Calibri" w:eastAsia="Calibri" w:hAnsi="Calibri" w:cs="Calibri"/>
          <w:sz w:val="26"/>
          <w:szCs w:val="26"/>
        </w:rPr>
      </w:pPr>
    </w:p>
    <w:p w14:paraId="00000053" w14:textId="77777777" w:rsidR="000F188F" w:rsidRDefault="000F188F">
      <w:pPr>
        <w:jc w:val="both"/>
        <w:rPr>
          <w:rFonts w:ascii="Calibri" w:eastAsia="Calibri" w:hAnsi="Calibri" w:cs="Calibri"/>
          <w:sz w:val="26"/>
          <w:szCs w:val="26"/>
        </w:rPr>
      </w:pPr>
    </w:p>
    <w:p w14:paraId="00000054" w14:textId="77777777" w:rsidR="000F188F" w:rsidRDefault="000F188F">
      <w:pPr>
        <w:jc w:val="both"/>
        <w:rPr>
          <w:rFonts w:ascii="Calibri" w:eastAsia="Calibri" w:hAnsi="Calibri" w:cs="Calibri"/>
          <w:sz w:val="26"/>
          <w:szCs w:val="26"/>
        </w:rPr>
      </w:pPr>
    </w:p>
    <w:p w14:paraId="00000055" w14:textId="77777777" w:rsidR="000F188F" w:rsidRDefault="000F188F">
      <w:pPr>
        <w:jc w:val="both"/>
        <w:rPr>
          <w:rFonts w:ascii="Calibri" w:eastAsia="Calibri" w:hAnsi="Calibri" w:cs="Calibri"/>
          <w:sz w:val="26"/>
          <w:szCs w:val="26"/>
        </w:rPr>
      </w:pPr>
    </w:p>
    <w:p w14:paraId="00000056" w14:textId="77777777" w:rsidR="000F188F" w:rsidRDefault="000F188F">
      <w:pPr>
        <w:jc w:val="both"/>
        <w:rPr>
          <w:rFonts w:ascii="Calibri" w:eastAsia="Calibri" w:hAnsi="Calibri" w:cs="Calibri"/>
          <w:sz w:val="26"/>
          <w:szCs w:val="26"/>
        </w:rPr>
      </w:pPr>
    </w:p>
    <w:p w14:paraId="00000057" w14:textId="77777777" w:rsidR="000F188F" w:rsidRDefault="000F188F">
      <w:pPr>
        <w:jc w:val="both"/>
        <w:rPr>
          <w:rFonts w:ascii="Calibri" w:eastAsia="Calibri" w:hAnsi="Calibri" w:cs="Calibri"/>
          <w:sz w:val="26"/>
          <w:szCs w:val="26"/>
        </w:rPr>
      </w:pPr>
    </w:p>
    <w:sectPr w:rsidR="000F18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8F"/>
    <w:rsid w:val="000F188F"/>
    <w:rsid w:val="00B0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6B33"/>
  <w15:docId w15:val="{719EF5A7-27D5-4D43-8927-3703C7FB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S5Jp4YDEmNjLZkkW5W3hcG9sfQ==">AMUW2mV5oYCR20FGMtVrsLqoYiEI3wyWg0s66Kd5H/TDhhQabyAdZK2kwW7oVcWFMllZP2Xi26JP8sC4RgBuzW+bTSaG1hiTw60HOpl085kmC2TtOznlAK0=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Akin Araba</cp:lastModifiedBy>
  <cp:revision>2</cp:revision>
  <dcterms:created xsi:type="dcterms:W3CDTF">2024-03-03T12:32:00Z</dcterms:created>
  <dcterms:modified xsi:type="dcterms:W3CDTF">2024-03-03T12:32:00Z</dcterms:modified>
</cp:coreProperties>
</file>